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79D5" w14:textId="26346274" w:rsidR="007C492D" w:rsidRPr="007607D2" w:rsidRDefault="00611BCF" w:rsidP="00135883">
      <w:pPr>
        <w:shd w:val="clear" w:color="auto" w:fill="FFFFFF"/>
        <w:jc w:val="center"/>
        <w:rPr>
          <w:rFonts w:ascii="Arial" w:hAnsi="Arial" w:cs="Arial"/>
        </w:rPr>
      </w:pPr>
      <w:r w:rsidRPr="007607D2">
        <w:rPr>
          <w:rFonts w:ascii="Arial" w:hAnsi="Arial" w:cs="Arial"/>
          <w:noProof/>
        </w:rPr>
        <w:drawing>
          <wp:inline distT="0" distB="0" distL="0" distR="0" wp14:anchorId="2E0B0161" wp14:editId="7740B4FC">
            <wp:extent cx="5920639" cy="792668"/>
            <wp:effectExtent l="0" t="0" r="4445" b="7620"/>
            <wp:docPr id="2" name="Picture 2" descr="Macintosh HD:Users:crw06445:Desktop:Desk top items:goss-release-header.jpg">
              <a:extLst xmlns:a="http://schemas.openxmlformats.org/drawingml/2006/main">
                <a:ext uri="{FF2B5EF4-FFF2-40B4-BE49-F238E27FC236}">
                  <a16:creationId xmlns:a16="http://schemas.microsoft.com/office/drawing/2014/main" id="{1429C920-9D6D-4278-BBB5-6A2825E445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rw06445:Desktop:Desk top items:goss-release-head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22275" cy="806275"/>
                    </a:xfrm>
                    <a:prstGeom prst="rect">
                      <a:avLst/>
                    </a:prstGeom>
                    <a:noFill/>
                    <a:ln>
                      <a:noFill/>
                    </a:ln>
                  </pic:spPr>
                </pic:pic>
              </a:graphicData>
            </a:graphic>
          </wp:inline>
        </w:drawing>
      </w:r>
      <w:r w:rsidR="00F514E4" w:rsidRPr="007607D2">
        <w:rPr>
          <w:rFonts w:ascii="Arial" w:hAnsi="Arial" w:cs="Arial"/>
        </w:rPr>
        <w:t xml:space="preserve"> </w:t>
      </w:r>
    </w:p>
    <w:p w14:paraId="0FF3F820" w14:textId="77777777" w:rsidR="001E608E" w:rsidRDefault="001E608E" w:rsidP="00364401">
      <w:pPr>
        <w:rPr>
          <w:rFonts w:ascii="Arial" w:hAnsi="Arial" w:cs="Arial"/>
          <w:b/>
          <w:bCs/>
          <w:sz w:val="21"/>
          <w:szCs w:val="21"/>
        </w:rPr>
      </w:pPr>
    </w:p>
    <w:p w14:paraId="74EC6E54" w14:textId="39D1431E" w:rsidR="00D233D8" w:rsidRPr="00934A4A" w:rsidRDefault="0000475E" w:rsidP="002A1827">
      <w:pPr>
        <w:rPr>
          <w:rFonts w:ascii="Arial" w:hAnsi="Arial" w:cs="Arial"/>
          <w:b/>
          <w:bCs/>
          <w:sz w:val="21"/>
          <w:szCs w:val="21"/>
        </w:rPr>
      </w:pPr>
      <w:r>
        <w:rPr>
          <w:rFonts w:ascii="Arial" w:hAnsi="Arial" w:cs="Arial"/>
          <w:b/>
          <w:bCs/>
          <w:sz w:val="21"/>
          <w:szCs w:val="21"/>
        </w:rPr>
        <w:t>Erni</w:t>
      </w:r>
      <w:r w:rsidR="007900B8">
        <w:rPr>
          <w:rFonts w:ascii="Arial" w:hAnsi="Arial" w:cs="Arial"/>
          <w:b/>
          <w:bCs/>
          <w:sz w:val="21"/>
          <w:szCs w:val="21"/>
        </w:rPr>
        <w:t>e Goss</w:t>
      </w:r>
      <w:r w:rsidR="004851D6">
        <w:rPr>
          <w:rFonts w:ascii="Arial" w:hAnsi="Arial" w:cs="Arial"/>
          <w:b/>
          <w:bCs/>
          <w:sz w:val="21"/>
          <w:szCs w:val="21"/>
        </w:rPr>
        <w:t xml:space="preserve">’ </w:t>
      </w:r>
      <w:r w:rsidR="00BA6E87">
        <w:rPr>
          <w:rFonts w:ascii="Arial" w:hAnsi="Arial" w:cs="Arial"/>
          <w:b/>
          <w:bCs/>
          <w:sz w:val="21"/>
          <w:szCs w:val="21"/>
        </w:rPr>
        <w:t>Recent</w:t>
      </w:r>
      <w:r w:rsidR="007900B8">
        <w:rPr>
          <w:rFonts w:ascii="Arial" w:hAnsi="Arial" w:cs="Arial"/>
          <w:b/>
          <w:bCs/>
          <w:sz w:val="21"/>
          <w:szCs w:val="21"/>
        </w:rPr>
        <w:t xml:space="preserve"> </w:t>
      </w:r>
      <w:r w:rsidR="00956597" w:rsidRPr="00943A02">
        <w:rPr>
          <w:rFonts w:ascii="Arial" w:hAnsi="Arial" w:cs="Arial"/>
          <w:b/>
          <w:bCs/>
          <w:sz w:val="21"/>
          <w:szCs w:val="21"/>
        </w:rPr>
        <w:t xml:space="preserve">Interview with </w:t>
      </w:r>
      <w:r w:rsidR="00896B01" w:rsidRPr="00943A02">
        <w:rPr>
          <w:rFonts w:ascii="Arial" w:hAnsi="Arial" w:cs="Arial"/>
          <w:b/>
          <w:bCs/>
          <w:sz w:val="21"/>
          <w:szCs w:val="21"/>
        </w:rPr>
        <w:t>Rural M</w:t>
      </w:r>
      <w:r w:rsidR="00385C3C" w:rsidRPr="00943A02">
        <w:rPr>
          <w:rFonts w:ascii="Arial" w:hAnsi="Arial" w:cs="Arial"/>
          <w:b/>
          <w:bCs/>
          <w:sz w:val="21"/>
          <w:szCs w:val="21"/>
        </w:rPr>
        <w:t>ainstreet</w:t>
      </w:r>
      <w:r w:rsidR="00360375" w:rsidRPr="00943A02">
        <w:rPr>
          <w:rFonts w:ascii="Arial" w:hAnsi="Arial" w:cs="Arial"/>
          <w:b/>
          <w:bCs/>
          <w:sz w:val="21"/>
          <w:szCs w:val="21"/>
        </w:rPr>
        <w:t xml:space="preserve"> Banker</w:t>
      </w:r>
      <w:r w:rsidR="008B4324" w:rsidRPr="00943A02">
        <w:rPr>
          <w:rFonts w:ascii="Arial" w:hAnsi="Arial" w:cs="Arial"/>
          <w:b/>
          <w:bCs/>
          <w:sz w:val="21"/>
          <w:szCs w:val="21"/>
        </w:rPr>
        <w:t xml:space="preserve"> </w:t>
      </w:r>
      <w:r w:rsidR="00B637BC" w:rsidRPr="00943A02">
        <w:rPr>
          <w:rFonts w:ascii="Arial" w:hAnsi="Arial" w:cs="Arial"/>
          <w:b/>
          <w:bCs/>
          <w:sz w:val="21"/>
          <w:szCs w:val="21"/>
        </w:rPr>
        <w:t>Jim Eckert</w:t>
      </w:r>
      <w:r w:rsidR="001044A6" w:rsidRPr="001044A6">
        <w:rPr>
          <w:rFonts w:ascii="Arial" w:hAnsi="Arial" w:cs="Arial"/>
          <w:b/>
          <w:bCs/>
          <w:sz w:val="21"/>
          <w:szCs w:val="21"/>
        </w:rPr>
        <w:t>, Executive Vice President and Trust Officer at Anchor State Bank in Anchor, Ill.</w:t>
      </w:r>
      <w:r w:rsidR="00F67612" w:rsidRPr="00943A02">
        <w:rPr>
          <w:rFonts w:ascii="Arial" w:hAnsi="Arial" w:cs="Arial"/>
          <w:b/>
          <w:bCs/>
          <w:sz w:val="21"/>
          <w:szCs w:val="21"/>
        </w:rPr>
        <w:t>:</w:t>
      </w:r>
      <w:r w:rsidR="00AF0FE0">
        <w:rPr>
          <w:rFonts w:ascii="Arial" w:hAnsi="Arial" w:cs="Arial"/>
          <w:b/>
          <w:bCs/>
          <w:sz w:val="21"/>
          <w:szCs w:val="21"/>
        </w:rPr>
        <w:t xml:space="preserve"> </w:t>
      </w:r>
      <w:hyperlink r:id="rId12" w:history="1">
        <w:r w:rsidR="00652EAB" w:rsidRPr="00B96916">
          <w:rPr>
            <w:rStyle w:val="Hyperlink"/>
            <w:rFonts w:ascii="Arial" w:hAnsi="Arial" w:cs="Arial"/>
            <w:color w:val="2F759E" w:themeColor="accent1" w:themeShade="BF"/>
            <w:sz w:val="21"/>
            <w:szCs w:val="21"/>
          </w:rPr>
          <w:t>https://erniegoss.substack.com/p/the-rural-banker-a-conversation-with</w:t>
        </w:r>
      </w:hyperlink>
      <w:r w:rsidR="00F06804" w:rsidRPr="00B96916">
        <w:rPr>
          <w:rFonts w:ascii="Arial" w:hAnsi="Arial" w:cs="Arial"/>
          <w:color w:val="2F759E" w:themeColor="accent1" w:themeShade="BF"/>
          <w:sz w:val="21"/>
          <w:szCs w:val="21"/>
        </w:rPr>
        <w:t xml:space="preserve"> </w:t>
      </w:r>
    </w:p>
    <w:p w14:paraId="2B31905F" w14:textId="77777777" w:rsidR="00D233D8" w:rsidRDefault="00D233D8" w:rsidP="006B0C04">
      <w:pPr>
        <w:jc w:val="right"/>
        <w:rPr>
          <w:rFonts w:ascii="Arial" w:hAnsi="Arial" w:cs="Arial"/>
          <w:sz w:val="21"/>
          <w:szCs w:val="21"/>
        </w:rPr>
      </w:pPr>
    </w:p>
    <w:p w14:paraId="71545F52" w14:textId="2D518394" w:rsidR="00E42992" w:rsidRPr="006B0C04" w:rsidRDefault="006C6D3A" w:rsidP="006B0C04">
      <w:pPr>
        <w:jc w:val="right"/>
      </w:pPr>
      <w:r w:rsidRPr="00F416C5">
        <w:rPr>
          <w:rFonts w:ascii="Arial" w:hAnsi="Arial" w:cs="Arial"/>
          <w:b/>
          <w:bCs/>
          <w:sz w:val="21"/>
          <w:szCs w:val="21"/>
        </w:rPr>
        <w:t>For More Information Contact:</w:t>
      </w:r>
      <w:r w:rsidRPr="00F416C5">
        <w:rPr>
          <w:rFonts w:ascii="Arial" w:hAnsi="Arial" w:cs="Arial"/>
          <w:b/>
          <w:bCs/>
          <w:sz w:val="21"/>
          <w:szCs w:val="21"/>
        </w:rPr>
        <w:br/>
      </w:r>
      <w:r w:rsidRPr="00AF141C">
        <w:rPr>
          <w:rFonts w:ascii="Arial" w:hAnsi="Arial" w:cs="Arial"/>
          <w:sz w:val="21"/>
          <w:szCs w:val="21"/>
        </w:rPr>
        <w:t>Ernie Goss, Ph</w:t>
      </w:r>
      <w:r w:rsidR="00EC7B05" w:rsidRPr="00AF141C">
        <w:rPr>
          <w:rFonts w:ascii="Arial" w:hAnsi="Arial" w:cs="Arial"/>
          <w:sz w:val="21"/>
          <w:szCs w:val="21"/>
        </w:rPr>
        <w:t>.</w:t>
      </w:r>
      <w:r w:rsidRPr="00AF141C">
        <w:rPr>
          <w:rFonts w:ascii="Arial" w:hAnsi="Arial" w:cs="Arial"/>
          <w:sz w:val="21"/>
          <w:szCs w:val="21"/>
        </w:rPr>
        <w:t>D</w:t>
      </w:r>
      <w:r w:rsidR="00EC7B05" w:rsidRPr="00AF141C">
        <w:rPr>
          <w:rFonts w:ascii="Arial" w:hAnsi="Arial" w:cs="Arial"/>
          <w:sz w:val="21"/>
          <w:szCs w:val="21"/>
        </w:rPr>
        <w:t>.</w:t>
      </w:r>
      <w:r w:rsidRPr="00AF141C">
        <w:rPr>
          <w:rFonts w:ascii="Arial" w:hAnsi="Arial" w:cs="Arial"/>
          <w:sz w:val="21"/>
          <w:szCs w:val="21"/>
        </w:rPr>
        <w:t>, (402) 598-3198</w:t>
      </w:r>
      <w:r w:rsidRPr="006C6D3A">
        <w:rPr>
          <w:rFonts w:ascii="Arial" w:hAnsi="Arial" w:cs="Arial"/>
          <w:sz w:val="21"/>
          <w:szCs w:val="21"/>
        </w:rPr>
        <w:br/>
      </w:r>
      <w:hyperlink r:id="rId13" w:history="1">
        <w:r w:rsidRPr="0096568A">
          <w:rPr>
            <w:rStyle w:val="Hyperlink"/>
            <w:rFonts w:ascii="Arial" w:hAnsi="Arial" w:cs="Arial"/>
            <w:color w:val="2F759E" w:themeColor="accent1" w:themeShade="BF"/>
            <w:sz w:val="21"/>
            <w:szCs w:val="21"/>
          </w:rPr>
          <w:t>ernieg@creighton.edu</w:t>
        </w:r>
      </w:hyperlink>
      <w:r w:rsidR="004A75B3">
        <w:rPr>
          <w:rFonts w:ascii="Arial" w:hAnsi="Arial" w:cs="Arial"/>
          <w:b/>
          <w:bCs/>
          <w:sz w:val="21"/>
          <w:szCs w:val="21"/>
        </w:rPr>
        <w:br/>
      </w:r>
      <w:r w:rsidR="004A75B3" w:rsidRPr="00B867A8">
        <w:rPr>
          <w:rFonts w:ascii="Arial" w:hAnsi="Arial" w:cs="Arial"/>
          <w:sz w:val="21"/>
          <w:szCs w:val="21"/>
        </w:rPr>
        <w:t>Kristen Crawford</w:t>
      </w:r>
      <w:r w:rsidR="004A75B3">
        <w:rPr>
          <w:rFonts w:ascii="Arial" w:hAnsi="Arial" w:cs="Arial"/>
          <w:b/>
          <w:bCs/>
          <w:sz w:val="21"/>
          <w:szCs w:val="21"/>
        </w:rPr>
        <w:br/>
      </w:r>
      <w:hyperlink r:id="rId14" w:history="1">
        <w:r w:rsidR="004A75B3" w:rsidRPr="0096568A">
          <w:rPr>
            <w:rStyle w:val="Hyperlink"/>
            <w:rFonts w:ascii="Arial" w:hAnsi="Arial" w:cs="Arial"/>
            <w:color w:val="2F759E" w:themeColor="accent1" w:themeShade="BF"/>
            <w:sz w:val="21"/>
            <w:szCs w:val="21"/>
          </w:rPr>
          <w:t>kcrawford@lukaspartners.com</w:t>
        </w:r>
      </w:hyperlink>
    </w:p>
    <w:p w14:paraId="7DD3D929" w14:textId="77777777" w:rsidR="00980D3C" w:rsidRDefault="00980D3C" w:rsidP="006B0C04">
      <w:pPr>
        <w:jc w:val="right"/>
      </w:pPr>
    </w:p>
    <w:p w14:paraId="36EF9D0D" w14:textId="5D937A9E" w:rsidR="00A35952" w:rsidRDefault="00A840FB" w:rsidP="00A840FB">
      <w:pPr>
        <w:jc w:val="center"/>
        <w:rPr>
          <w:rFonts w:ascii="Arial" w:hAnsi="Arial" w:cs="Arial"/>
          <w:b/>
          <w:bCs/>
          <w:sz w:val="28"/>
          <w:szCs w:val="28"/>
        </w:rPr>
      </w:pPr>
      <w:r w:rsidRPr="00556023">
        <w:rPr>
          <w:rFonts w:ascii="Arial" w:hAnsi="Arial" w:cs="Arial"/>
          <w:b/>
          <w:bCs/>
          <w:sz w:val="28"/>
          <w:szCs w:val="28"/>
        </w:rPr>
        <w:t>Rural Mainstreet</w:t>
      </w:r>
      <w:r w:rsidR="00EE237B">
        <w:rPr>
          <w:rFonts w:ascii="Arial" w:hAnsi="Arial" w:cs="Arial"/>
          <w:b/>
          <w:bCs/>
          <w:sz w:val="28"/>
          <w:szCs w:val="28"/>
        </w:rPr>
        <w:t xml:space="preserve"> Index</w:t>
      </w:r>
      <w:r w:rsidR="00D643C6">
        <w:rPr>
          <w:rFonts w:ascii="Arial" w:hAnsi="Arial" w:cs="Arial"/>
          <w:b/>
          <w:bCs/>
          <w:sz w:val="28"/>
          <w:szCs w:val="28"/>
        </w:rPr>
        <w:t xml:space="preserve"> </w:t>
      </w:r>
      <w:r w:rsidR="00593868">
        <w:rPr>
          <w:rFonts w:ascii="Arial" w:hAnsi="Arial" w:cs="Arial"/>
          <w:b/>
          <w:bCs/>
          <w:sz w:val="28"/>
          <w:szCs w:val="28"/>
        </w:rPr>
        <w:t xml:space="preserve">Rises Above </w:t>
      </w:r>
      <w:proofErr w:type="gramStart"/>
      <w:r w:rsidR="00593868">
        <w:rPr>
          <w:rFonts w:ascii="Arial" w:hAnsi="Arial" w:cs="Arial"/>
          <w:b/>
          <w:bCs/>
          <w:sz w:val="28"/>
          <w:szCs w:val="28"/>
        </w:rPr>
        <w:t>Growth Neutral</w:t>
      </w:r>
      <w:proofErr w:type="gramEnd"/>
      <w:r w:rsidR="00F66DDA">
        <w:rPr>
          <w:rFonts w:ascii="Arial" w:hAnsi="Arial" w:cs="Arial"/>
          <w:b/>
          <w:bCs/>
          <w:sz w:val="28"/>
          <w:szCs w:val="28"/>
        </w:rPr>
        <w:t xml:space="preserve"> </w:t>
      </w:r>
    </w:p>
    <w:p w14:paraId="32FB6A23" w14:textId="6BA85148" w:rsidR="007F4EF4" w:rsidRPr="00381F03" w:rsidRDefault="00593868" w:rsidP="00A840FB">
      <w:pPr>
        <w:jc w:val="center"/>
        <w:rPr>
          <w:rFonts w:ascii="Arial" w:hAnsi="Arial" w:cs="Arial"/>
          <w:i/>
          <w:iCs/>
          <w:color w:val="FF0000"/>
          <w:sz w:val="28"/>
          <w:szCs w:val="28"/>
        </w:rPr>
      </w:pPr>
      <w:r w:rsidRPr="00381F03">
        <w:rPr>
          <w:rFonts w:ascii="Arial" w:hAnsi="Arial" w:cs="Arial"/>
          <w:i/>
          <w:iCs/>
          <w:sz w:val="28"/>
          <w:szCs w:val="28"/>
        </w:rPr>
        <w:t>Almost Half of CEOs Expect Decline in Farm Income Ahead</w:t>
      </w:r>
      <w:r w:rsidR="00C00784" w:rsidRPr="00381F03">
        <w:rPr>
          <w:rFonts w:ascii="Arial" w:hAnsi="Arial" w:cs="Arial"/>
          <w:i/>
          <w:iCs/>
          <w:sz w:val="28"/>
          <w:szCs w:val="28"/>
        </w:rPr>
        <w:t xml:space="preserve"> </w:t>
      </w:r>
    </w:p>
    <w:p w14:paraId="4A448658" w14:textId="77777777" w:rsidR="00E97148" w:rsidRPr="00646287" w:rsidRDefault="00E97148" w:rsidP="00E97148">
      <w:pPr>
        <w:jc w:val="center"/>
        <w:rPr>
          <w:rFonts w:ascii="Arial" w:hAnsi="Arial" w:cs="Arial"/>
          <w:b/>
          <w:bCs/>
          <w:color w:val="FF0000"/>
          <w:sz w:val="21"/>
          <w:szCs w:val="21"/>
        </w:rPr>
      </w:pPr>
    </w:p>
    <w:p w14:paraId="377A8E09" w14:textId="655AFE46" w:rsidR="00A840FB" w:rsidRPr="00684C57" w:rsidRDefault="00A05733" w:rsidP="00A840FB">
      <w:pPr>
        <w:spacing w:line="360" w:lineRule="auto"/>
        <w:outlineLvl w:val="0"/>
        <w:rPr>
          <w:rFonts w:ascii="Arial" w:eastAsia="Times New Roman" w:hAnsi="Arial" w:cs="Arial"/>
          <w:b/>
          <w:sz w:val="21"/>
          <w:szCs w:val="21"/>
        </w:rPr>
      </w:pPr>
      <w:r>
        <w:rPr>
          <w:rFonts w:ascii="Arial" w:hAnsi="Arial" w:cs="Arial"/>
          <w:b/>
          <w:sz w:val="21"/>
          <w:szCs w:val="21"/>
        </w:rPr>
        <w:t>August</w:t>
      </w:r>
      <w:r w:rsidR="00C102D1">
        <w:rPr>
          <w:rFonts w:ascii="Arial" w:hAnsi="Arial" w:cs="Arial"/>
          <w:b/>
          <w:sz w:val="21"/>
          <w:szCs w:val="21"/>
        </w:rPr>
        <w:t xml:space="preserve"> 2026</w:t>
      </w:r>
      <w:r w:rsidR="00A840FB" w:rsidRPr="00684C57">
        <w:rPr>
          <w:rFonts w:ascii="Arial" w:hAnsi="Arial" w:cs="Arial"/>
          <w:b/>
          <w:sz w:val="21"/>
          <w:szCs w:val="21"/>
        </w:rPr>
        <w:t xml:space="preserve"> Survey Results at</w:t>
      </w:r>
      <w:r w:rsidR="00E17687" w:rsidRPr="00684C57">
        <w:rPr>
          <w:rFonts w:ascii="Arial" w:hAnsi="Arial" w:cs="Arial"/>
          <w:b/>
          <w:sz w:val="21"/>
          <w:szCs w:val="21"/>
        </w:rPr>
        <w:t>-</w:t>
      </w:r>
      <w:r w:rsidR="00A840FB" w:rsidRPr="00684C57">
        <w:rPr>
          <w:rFonts w:ascii="Arial" w:hAnsi="Arial" w:cs="Arial"/>
          <w:b/>
          <w:sz w:val="21"/>
          <w:szCs w:val="21"/>
        </w:rPr>
        <w:t>a</w:t>
      </w:r>
      <w:r w:rsidR="00E17687" w:rsidRPr="00684C57">
        <w:rPr>
          <w:rFonts w:ascii="Arial" w:hAnsi="Arial" w:cs="Arial"/>
          <w:b/>
          <w:sz w:val="21"/>
          <w:szCs w:val="21"/>
        </w:rPr>
        <w:t>-</w:t>
      </w:r>
      <w:r w:rsidR="00A840FB" w:rsidRPr="00684C57">
        <w:rPr>
          <w:rFonts w:ascii="Arial" w:hAnsi="Arial" w:cs="Arial"/>
          <w:b/>
          <w:sz w:val="21"/>
          <w:szCs w:val="21"/>
        </w:rPr>
        <w:t>Glance:</w:t>
      </w:r>
    </w:p>
    <w:p w14:paraId="667633B5" w14:textId="6BF1C9A8" w:rsidR="00792719" w:rsidRDefault="00792719" w:rsidP="00825022">
      <w:pPr>
        <w:pStyle w:val="ListParagraph"/>
        <w:numPr>
          <w:ilvl w:val="0"/>
          <w:numId w:val="12"/>
        </w:numPr>
        <w:rPr>
          <w:rFonts w:ascii="Arial" w:eastAsia="Times New Roman" w:hAnsi="Arial" w:cs="Arial"/>
          <w:sz w:val="21"/>
          <w:szCs w:val="21"/>
        </w:rPr>
      </w:pPr>
      <w:r w:rsidRPr="00684C57">
        <w:rPr>
          <w:rFonts w:ascii="Arial" w:eastAsia="Times New Roman" w:hAnsi="Arial" w:cs="Arial"/>
          <w:sz w:val="21"/>
          <w:szCs w:val="21"/>
        </w:rPr>
        <w:t xml:space="preserve">The region’s overall reading </w:t>
      </w:r>
      <w:r w:rsidR="00A05733">
        <w:rPr>
          <w:rFonts w:ascii="Arial" w:eastAsia="Times New Roman" w:hAnsi="Arial" w:cs="Arial"/>
          <w:sz w:val="21"/>
          <w:szCs w:val="21"/>
        </w:rPr>
        <w:t xml:space="preserve">rose above growth neutral for only the second time in the past six months. </w:t>
      </w:r>
      <w:r w:rsidR="0030520B">
        <w:rPr>
          <w:rFonts w:ascii="Arial" w:eastAsia="Times New Roman" w:hAnsi="Arial" w:cs="Arial"/>
          <w:sz w:val="21"/>
          <w:szCs w:val="21"/>
        </w:rPr>
        <w:t xml:space="preserve"> </w:t>
      </w:r>
    </w:p>
    <w:p w14:paraId="63C0E179" w14:textId="2B59EDB8" w:rsidR="00F76AE2" w:rsidRDefault="00F76AE2" w:rsidP="00825022">
      <w:pPr>
        <w:pStyle w:val="ListParagraph"/>
        <w:numPr>
          <w:ilvl w:val="0"/>
          <w:numId w:val="12"/>
        </w:numPr>
        <w:rPr>
          <w:rFonts w:ascii="Arial" w:eastAsia="Times New Roman" w:hAnsi="Arial" w:cs="Arial"/>
          <w:sz w:val="21"/>
          <w:szCs w:val="21"/>
        </w:rPr>
      </w:pPr>
      <w:r>
        <w:rPr>
          <w:rFonts w:ascii="Arial" w:eastAsia="Times New Roman" w:hAnsi="Arial" w:cs="Arial"/>
          <w:sz w:val="21"/>
          <w:szCs w:val="21"/>
        </w:rPr>
        <w:t>Bank CEOs rated approximately 52.5% of farm borrowers in good condition.</w:t>
      </w:r>
    </w:p>
    <w:p w14:paraId="2A1BEF2A" w14:textId="3712F9D1" w:rsidR="00F76AE2" w:rsidRDefault="00F76AE2" w:rsidP="00825022">
      <w:pPr>
        <w:pStyle w:val="ListParagraph"/>
        <w:numPr>
          <w:ilvl w:val="0"/>
          <w:numId w:val="12"/>
        </w:numPr>
        <w:rPr>
          <w:rFonts w:ascii="Arial" w:eastAsia="Times New Roman" w:hAnsi="Arial" w:cs="Arial"/>
          <w:sz w:val="21"/>
          <w:szCs w:val="21"/>
        </w:rPr>
      </w:pPr>
      <w:proofErr w:type="gramStart"/>
      <w:r w:rsidRPr="00F76AE2">
        <w:rPr>
          <w:rFonts w:ascii="Arial" w:eastAsia="Times New Roman" w:hAnsi="Arial" w:cs="Arial"/>
          <w:sz w:val="21"/>
          <w:szCs w:val="21"/>
        </w:rPr>
        <w:t>Approximately</w:t>
      </w:r>
      <w:r w:rsidR="00381F03">
        <w:rPr>
          <w:rFonts w:ascii="Arial" w:eastAsia="Times New Roman" w:hAnsi="Arial" w:cs="Arial"/>
          <w:sz w:val="21"/>
          <w:szCs w:val="21"/>
        </w:rPr>
        <w:t>,</w:t>
      </w:r>
      <w:proofErr w:type="gramEnd"/>
      <w:r w:rsidRPr="00F76AE2">
        <w:rPr>
          <w:rFonts w:ascii="Arial" w:eastAsia="Times New Roman" w:hAnsi="Arial" w:cs="Arial"/>
          <w:sz w:val="21"/>
          <w:szCs w:val="21"/>
        </w:rPr>
        <w:t xml:space="preserve"> 47.5% of bankers expect farm income to decline in the next 12 months</w:t>
      </w:r>
      <w:r>
        <w:rPr>
          <w:rFonts w:ascii="Arial" w:eastAsia="Times New Roman" w:hAnsi="Arial" w:cs="Arial"/>
          <w:sz w:val="21"/>
          <w:szCs w:val="21"/>
        </w:rPr>
        <w:t>.</w:t>
      </w:r>
    </w:p>
    <w:p w14:paraId="4AB3F929" w14:textId="2F86C670" w:rsidR="00F76AE2" w:rsidRDefault="00F76AE2" w:rsidP="00825022">
      <w:pPr>
        <w:pStyle w:val="ListParagraph"/>
        <w:numPr>
          <w:ilvl w:val="0"/>
          <w:numId w:val="12"/>
        </w:numPr>
        <w:rPr>
          <w:rFonts w:ascii="Arial" w:eastAsia="Times New Roman" w:hAnsi="Arial" w:cs="Arial"/>
          <w:sz w:val="21"/>
          <w:szCs w:val="21"/>
        </w:rPr>
      </w:pPr>
      <w:r w:rsidRPr="00F76AE2">
        <w:rPr>
          <w:rFonts w:ascii="Arial" w:eastAsia="Times New Roman" w:hAnsi="Arial" w:cs="Arial"/>
          <w:sz w:val="21"/>
          <w:szCs w:val="21"/>
        </w:rPr>
        <w:t xml:space="preserve">For the first time since April of this year, the farm and ranchland index fell below growth neutral.  </w:t>
      </w:r>
    </w:p>
    <w:p w14:paraId="10F4F8D1" w14:textId="2F3240EA" w:rsidR="00F76AE2" w:rsidRDefault="00F76AE2" w:rsidP="00825022">
      <w:pPr>
        <w:pStyle w:val="ListParagraph"/>
        <w:numPr>
          <w:ilvl w:val="0"/>
          <w:numId w:val="12"/>
        </w:numPr>
        <w:rPr>
          <w:rFonts w:ascii="Arial" w:eastAsia="Times New Roman" w:hAnsi="Arial" w:cs="Arial"/>
          <w:sz w:val="21"/>
          <w:szCs w:val="21"/>
        </w:rPr>
      </w:pPr>
      <w:r>
        <w:rPr>
          <w:rFonts w:ascii="Arial" w:eastAsia="Times New Roman" w:hAnsi="Arial" w:cs="Arial"/>
          <w:sz w:val="21"/>
          <w:szCs w:val="21"/>
        </w:rPr>
        <w:t>For the 36</w:t>
      </w:r>
      <w:r w:rsidRPr="00F76AE2">
        <w:rPr>
          <w:rFonts w:ascii="Arial" w:eastAsia="Times New Roman" w:hAnsi="Arial" w:cs="Arial"/>
          <w:sz w:val="21"/>
          <w:szCs w:val="21"/>
          <w:vertAlign w:val="superscript"/>
        </w:rPr>
        <w:t>th</w:t>
      </w:r>
      <w:r>
        <w:rPr>
          <w:rFonts w:ascii="Arial" w:eastAsia="Times New Roman" w:hAnsi="Arial" w:cs="Arial"/>
          <w:sz w:val="21"/>
          <w:szCs w:val="21"/>
        </w:rPr>
        <w:t xml:space="preserve"> straight month, the farm equipment sales index fell below growth neutral. </w:t>
      </w:r>
    </w:p>
    <w:p w14:paraId="7D1FF9DE" w14:textId="0CAAD76F" w:rsidR="00F76AE2" w:rsidRPr="00532365" w:rsidRDefault="00F76AE2" w:rsidP="00825022">
      <w:pPr>
        <w:pStyle w:val="ListParagraph"/>
        <w:numPr>
          <w:ilvl w:val="0"/>
          <w:numId w:val="12"/>
        </w:numPr>
        <w:rPr>
          <w:rFonts w:ascii="Arial" w:eastAsia="Times New Roman" w:hAnsi="Arial" w:cs="Arial"/>
          <w:sz w:val="21"/>
          <w:szCs w:val="21"/>
        </w:rPr>
      </w:pPr>
      <w:r w:rsidRPr="00F76AE2">
        <w:rPr>
          <w:rFonts w:ascii="Arial" w:eastAsia="Times New Roman" w:hAnsi="Arial" w:cs="Arial"/>
          <w:sz w:val="21"/>
          <w:szCs w:val="21"/>
        </w:rPr>
        <w:t xml:space="preserve">As a result of weak farm equipment sales, </w:t>
      </w:r>
      <w:r w:rsidRPr="00532365">
        <w:rPr>
          <w:rFonts w:ascii="Arial" w:eastAsia="Times New Roman" w:hAnsi="Arial" w:cs="Arial"/>
          <w:sz w:val="21"/>
          <w:szCs w:val="21"/>
        </w:rPr>
        <w:t>bankers reported that borrowing to support farm equipment purchases accounted for only 5.</w:t>
      </w:r>
      <w:r w:rsidR="0028236F" w:rsidRPr="00532365">
        <w:rPr>
          <w:rFonts w:ascii="Arial" w:eastAsia="Times New Roman" w:hAnsi="Arial" w:cs="Arial"/>
          <w:sz w:val="21"/>
          <w:szCs w:val="21"/>
        </w:rPr>
        <w:t>3</w:t>
      </w:r>
      <w:r w:rsidRPr="00532365">
        <w:rPr>
          <w:rFonts w:ascii="Arial" w:eastAsia="Times New Roman" w:hAnsi="Arial" w:cs="Arial"/>
          <w:sz w:val="21"/>
          <w:szCs w:val="21"/>
        </w:rPr>
        <w:t>% of agriculture lending while real estate loans represented 52.6% of ag lending.</w:t>
      </w:r>
    </w:p>
    <w:p w14:paraId="22F37353" w14:textId="043CC2C8" w:rsidR="00277C08" w:rsidRPr="00532365" w:rsidRDefault="00277C08" w:rsidP="00277C08">
      <w:pPr>
        <w:pStyle w:val="ListParagraph"/>
        <w:numPr>
          <w:ilvl w:val="0"/>
          <w:numId w:val="12"/>
        </w:numPr>
        <w:rPr>
          <w:rFonts w:ascii="Arial" w:eastAsia="Times New Roman" w:hAnsi="Arial" w:cs="Arial"/>
          <w:sz w:val="21"/>
          <w:szCs w:val="21"/>
        </w:rPr>
      </w:pPr>
      <w:r w:rsidRPr="00532365">
        <w:rPr>
          <w:rFonts w:ascii="Arial" w:eastAsia="Times New Roman" w:hAnsi="Arial" w:cs="Arial"/>
          <w:sz w:val="21"/>
          <w:szCs w:val="21"/>
        </w:rPr>
        <w:t>According to trade data from the International Trade Association (ITA), regional exports of agriculture goods and livestock for the first half of 2026 were $5.77 billion, compared to</w:t>
      </w:r>
      <w:r w:rsidR="005A3351" w:rsidRPr="00532365">
        <w:rPr>
          <w:rFonts w:ascii="Arial" w:eastAsia="Times New Roman" w:hAnsi="Arial" w:cs="Arial"/>
          <w:sz w:val="21"/>
          <w:szCs w:val="21"/>
        </w:rPr>
        <w:t xml:space="preserve"> $5.38 billion for</w:t>
      </w:r>
      <w:r w:rsidRPr="00532365">
        <w:rPr>
          <w:rFonts w:ascii="Arial" w:eastAsia="Times New Roman" w:hAnsi="Arial" w:cs="Arial"/>
          <w:sz w:val="21"/>
          <w:szCs w:val="21"/>
        </w:rPr>
        <w:t xml:space="preserve"> the same period in 2025</w:t>
      </w:r>
      <w:r w:rsidR="005A3351" w:rsidRPr="00532365">
        <w:rPr>
          <w:rFonts w:ascii="Arial" w:eastAsia="Times New Roman" w:hAnsi="Arial" w:cs="Arial"/>
          <w:sz w:val="21"/>
          <w:szCs w:val="21"/>
        </w:rPr>
        <w:t xml:space="preserve">, </w:t>
      </w:r>
      <w:r w:rsidRPr="00532365">
        <w:rPr>
          <w:rFonts w:ascii="Arial" w:eastAsia="Times New Roman" w:hAnsi="Arial" w:cs="Arial"/>
          <w:sz w:val="21"/>
          <w:szCs w:val="21"/>
        </w:rPr>
        <w:t xml:space="preserve">for a gain of 7.3%.  </w:t>
      </w:r>
    </w:p>
    <w:p w14:paraId="0507D98D" w14:textId="23649E05" w:rsidR="00277C08" w:rsidRPr="00532365" w:rsidRDefault="00277C08" w:rsidP="00C46E4F">
      <w:pPr>
        <w:pStyle w:val="ListParagraph"/>
        <w:numPr>
          <w:ilvl w:val="1"/>
          <w:numId w:val="12"/>
        </w:numPr>
        <w:ind w:left="1512"/>
        <w:rPr>
          <w:rFonts w:ascii="Arial" w:eastAsia="Times New Roman" w:hAnsi="Arial" w:cs="Arial"/>
          <w:sz w:val="21"/>
          <w:szCs w:val="21"/>
        </w:rPr>
      </w:pPr>
      <w:r w:rsidRPr="00532365">
        <w:rPr>
          <w:rFonts w:ascii="Arial" w:eastAsia="Times New Roman" w:hAnsi="Arial" w:cs="Arial"/>
          <w:sz w:val="21"/>
          <w:szCs w:val="21"/>
        </w:rPr>
        <w:t>Regional exports to Mexico expanded from $3.09 billion to $3.14 billion (+1.6%).</w:t>
      </w:r>
    </w:p>
    <w:p w14:paraId="65FB985D" w14:textId="05A3C0D8" w:rsidR="00277C08" w:rsidRPr="00532365" w:rsidRDefault="00277C08" w:rsidP="00C46E4F">
      <w:pPr>
        <w:pStyle w:val="ListParagraph"/>
        <w:numPr>
          <w:ilvl w:val="1"/>
          <w:numId w:val="12"/>
        </w:numPr>
        <w:ind w:left="1512"/>
        <w:rPr>
          <w:rFonts w:ascii="Arial" w:eastAsia="Times New Roman" w:hAnsi="Arial" w:cs="Arial"/>
          <w:sz w:val="21"/>
          <w:szCs w:val="21"/>
        </w:rPr>
      </w:pPr>
      <w:r w:rsidRPr="00532365">
        <w:rPr>
          <w:rFonts w:ascii="Arial" w:eastAsia="Times New Roman" w:hAnsi="Arial" w:cs="Arial"/>
          <w:sz w:val="21"/>
          <w:szCs w:val="21"/>
        </w:rPr>
        <w:t>Regional exports to China climbed from $117.8 million to $352.8 million (</w:t>
      </w:r>
      <w:r w:rsidR="00C46E4F" w:rsidRPr="00532365">
        <w:rPr>
          <w:rFonts w:ascii="Arial" w:eastAsia="Times New Roman" w:hAnsi="Arial" w:cs="Arial"/>
          <w:sz w:val="21"/>
          <w:szCs w:val="21"/>
        </w:rPr>
        <w:t>+</w:t>
      </w:r>
      <w:r w:rsidRPr="00532365">
        <w:rPr>
          <w:rFonts w:ascii="Arial" w:eastAsia="Times New Roman" w:hAnsi="Arial" w:cs="Arial"/>
          <w:sz w:val="21"/>
          <w:szCs w:val="21"/>
        </w:rPr>
        <w:t xml:space="preserve">199.5%).   </w:t>
      </w:r>
    </w:p>
    <w:p w14:paraId="3C862342" w14:textId="3BD27A15" w:rsidR="00277C08" w:rsidRPr="00532365" w:rsidRDefault="00277C08" w:rsidP="00C46E4F">
      <w:pPr>
        <w:pStyle w:val="ListParagraph"/>
        <w:numPr>
          <w:ilvl w:val="1"/>
          <w:numId w:val="12"/>
        </w:numPr>
        <w:ind w:left="1512"/>
        <w:rPr>
          <w:rFonts w:ascii="Arial" w:eastAsia="Times New Roman" w:hAnsi="Arial" w:cs="Arial"/>
          <w:sz w:val="21"/>
          <w:szCs w:val="21"/>
        </w:rPr>
      </w:pPr>
      <w:r w:rsidRPr="00532365">
        <w:rPr>
          <w:rFonts w:ascii="Arial" w:eastAsia="Times New Roman" w:hAnsi="Arial" w:cs="Arial"/>
          <w:sz w:val="21"/>
          <w:szCs w:val="21"/>
        </w:rPr>
        <w:t xml:space="preserve">Regional exports of agriculture and livestock to Canada fell from $429.0 million to $427.7 million (-0.3%). </w:t>
      </w:r>
    </w:p>
    <w:p w14:paraId="0CFE8672" w14:textId="2D8C3DC7" w:rsidR="003371E1" w:rsidRPr="00532365" w:rsidRDefault="003371E1" w:rsidP="00A840FB">
      <w:pPr>
        <w:rPr>
          <w:rFonts w:ascii="Arial" w:hAnsi="Arial" w:cs="Arial"/>
          <w:b/>
          <w:bCs/>
          <w:sz w:val="21"/>
          <w:szCs w:val="21"/>
        </w:rPr>
      </w:pPr>
    </w:p>
    <w:p w14:paraId="56E7D376" w14:textId="703AE842" w:rsidR="00A840FB" w:rsidRPr="00532365" w:rsidRDefault="00654B8C" w:rsidP="00A840FB">
      <w:pPr>
        <w:rPr>
          <w:rFonts w:ascii="Arial" w:hAnsi="Arial" w:cs="Arial"/>
          <w:sz w:val="21"/>
          <w:szCs w:val="21"/>
        </w:rPr>
      </w:pPr>
      <w:r w:rsidRPr="00532365">
        <w:rPr>
          <w:rFonts w:ascii="Arial" w:hAnsi="Arial" w:cs="Arial"/>
          <w:b/>
          <w:bCs/>
          <w:sz w:val="21"/>
          <w:szCs w:val="21"/>
        </w:rPr>
        <w:t>OMAHA, Neb</w:t>
      </w:r>
      <w:r w:rsidR="00FB248F" w:rsidRPr="00532365">
        <w:rPr>
          <w:rFonts w:ascii="Arial" w:hAnsi="Arial" w:cs="Arial"/>
          <w:b/>
          <w:bCs/>
          <w:sz w:val="21"/>
          <w:szCs w:val="21"/>
        </w:rPr>
        <w:t>raska</w:t>
      </w:r>
      <w:r w:rsidR="001108E7" w:rsidRPr="00532365">
        <w:rPr>
          <w:rFonts w:ascii="Arial" w:hAnsi="Arial" w:cs="Arial"/>
          <w:b/>
          <w:bCs/>
          <w:sz w:val="21"/>
          <w:szCs w:val="21"/>
        </w:rPr>
        <w:t xml:space="preserve"> </w:t>
      </w:r>
      <w:r w:rsidR="00D3507A" w:rsidRPr="00532365">
        <w:rPr>
          <w:rFonts w:ascii="Arial" w:hAnsi="Arial" w:cs="Arial"/>
          <w:b/>
          <w:bCs/>
          <w:sz w:val="21"/>
          <w:szCs w:val="21"/>
        </w:rPr>
        <w:t>(</w:t>
      </w:r>
      <w:r w:rsidR="00D272B1" w:rsidRPr="00532365">
        <w:rPr>
          <w:rFonts w:ascii="Arial" w:hAnsi="Arial" w:cs="Arial"/>
          <w:b/>
          <w:bCs/>
          <w:sz w:val="21"/>
          <w:szCs w:val="21"/>
        </w:rPr>
        <w:t>August 20</w:t>
      </w:r>
      <w:r w:rsidR="00C102D1" w:rsidRPr="00532365">
        <w:rPr>
          <w:rFonts w:ascii="Arial" w:hAnsi="Arial" w:cs="Arial"/>
          <w:b/>
          <w:bCs/>
          <w:sz w:val="21"/>
          <w:szCs w:val="21"/>
        </w:rPr>
        <w:t>, 2026</w:t>
      </w:r>
      <w:r w:rsidR="00EE7FB1" w:rsidRPr="00532365">
        <w:rPr>
          <w:rFonts w:ascii="Arial" w:hAnsi="Arial" w:cs="Arial"/>
          <w:b/>
          <w:bCs/>
          <w:sz w:val="21"/>
          <w:szCs w:val="21"/>
        </w:rPr>
        <w:t>)</w:t>
      </w:r>
      <w:r w:rsidRPr="00532365">
        <w:rPr>
          <w:rFonts w:ascii="Arial" w:hAnsi="Arial" w:cs="Arial"/>
          <w:b/>
          <w:bCs/>
          <w:sz w:val="21"/>
          <w:szCs w:val="21"/>
        </w:rPr>
        <w:t xml:space="preserve"> </w:t>
      </w:r>
      <w:r w:rsidR="00584815" w:rsidRPr="00532365">
        <w:rPr>
          <w:rFonts w:ascii="Arial" w:hAnsi="Arial" w:cs="Arial"/>
          <w:sz w:val="21"/>
          <w:szCs w:val="21"/>
        </w:rPr>
        <w:t>-</w:t>
      </w:r>
      <w:r w:rsidR="0086536B" w:rsidRPr="00532365">
        <w:rPr>
          <w:rFonts w:ascii="Arial" w:hAnsi="Arial" w:cs="Arial"/>
          <w:sz w:val="21"/>
          <w:szCs w:val="21"/>
        </w:rPr>
        <w:t xml:space="preserve"> </w:t>
      </w:r>
      <w:bookmarkStart w:id="0" w:name="_Hlk216905942"/>
      <w:r w:rsidR="00D1197B" w:rsidRPr="00532365">
        <w:rPr>
          <w:rFonts w:ascii="Arial" w:hAnsi="Arial" w:cs="Arial"/>
          <w:sz w:val="21"/>
          <w:szCs w:val="21"/>
        </w:rPr>
        <w:t>According to the</w:t>
      </w:r>
      <w:r w:rsidR="00A05733" w:rsidRPr="00532365">
        <w:rPr>
          <w:rFonts w:ascii="Arial" w:hAnsi="Arial" w:cs="Arial"/>
          <w:sz w:val="21"/>
          <w:szCs w:val="21"/>
        </w:rPr>
        <w:t xml:space="preserve"> August</w:t>
      </w:r>
      <w:r w:rsidR="00D1197B" w:rsidRPr="00532365">
        <w:rPr>
          <w:rFonts w:ascii="Arial" w:hAnsi="Arial" w:cs="Arial"/>
          <w:sz w:val="21"/>
          <w:szCs w:val="21"/>
        </w:rPr>
        <w:t xml:space="preserve"> survey of bank CEOs in rural areas of a 10-state region dependent on agriculture and/or energy</w:t>
      </w:r>
      <w:r w:rsidR="002B1284" w:rsidRPr="00532365">
        <w:rPr>
          <w:rFonts w:ascii="Arial" w:hAnsi="Arial" w:cs="Arial"/>
          <w:sz w:val="21"/>
          <w:szCs w:val="21"/>
        </w:rPr>
        <w:t xml:space="preserve">, </w:t>
      </w:r>
      <w:r w:rsidR="00D1197B" w:rsidRPr="00532365">
        <w:rPr>
          <w:rFonts w:ascii="Arial" w:hAnsi="Arial" w:cs="Arial"/>
          <w:sz w:val="21"/>
          <w:szCs w:val="21"/>
        </w:rPr>
        <w:t>t</w:t>
      </w:r>
      <w:r w:rsidR="00327B5C" w:rsidRPr="00532365">
        <w:rPr>
          <w:rFonts w:ascii="Arial" w:hAnsi="Arial" w:cs="Arial"/>
          <w:sz w:val="21"/>
          <w:szCs w:val="21"/>
        </w:rPr>
        <w:t xml:space="preserve">he </w:t>
      </w:r>
      <w:r w:rsidR="00A840FB" w:rsidRPr="00532365">
        <w:rPr>
          <w:rFonts w:ascii="Arial" w:hAnsi="Arial" w:cs="Arial"/>
          <w:sz w:val="21"/>
          <w:szCs w:val="21"/>
        </w:rPr>
        <w:t>overall Rural Mainstreet Index (RMI)</w:t>
      </w:r>
      <w:r w:rsidR="00102DC6" w:rsidRPr="00532365">
        <w:rPr>
          <w:rFonts w:ascii="Arial" w:hAnsi="Arial" w:cs="Arial"/>
          <w:sz w:val="21"/>
          <w:szCs w:val="21"/>
        </w:rPr>
        <w:t xml:space="preserve"> </w:t>
      </w:r>
      <w:r w:rsidR="00A05733" w:rsidRPr="00532365">
        <w:rPr>
          <w:rFonts w:ascii="Arial" w:hAnsi="Arial" w:cs="Arial"/>
          <w:sz w:val="21"/>
          <w:szCs w:val="21"/>
        </w:rPr>
        <w:t xml:space="preserve">climbed slightly above growth neutral for only the second time in the past six months. </w:t>
      </w:r>
      <w:r w:rsidR="007342CB" w:rsidRPr="00532365">
        <w:rPr>
          <w:rFonts w:ascii="Arial" w:hAnsi="Arial" w:cs="Arial"/>
          <w:sz w:val="21"/>
          <w:szCs w:val="21"/>
        </w:rPr>
        <w:t xml:space="preserve"> </w:t>
      </w:r>
      <w:r w:rsidR="00E61802" w:rsidRPr="00532365">
        <w:rPr>
          <w:rFonts w:ascii="Arial" w:hAnsi="Arial" w:cs="Arial"/>
          <w:sz w:val="21"/>
          <w:szCs w:val="21"/>
        </w:rPr>
        <w:t xml:space="preserve"> </w:t>
      </w:r>
      <w:bookmarkEnd w:id="0"/>
    </w:p>
    <w:p w14:paraId="16A83328" w14:textId="77777777" w:rsidR="00A840FB" w:rsidRPr="00532365" w:rsidRDefault="00A840FB" w:rsidP="00A840FB">
      <w:pPr>
        <w:rPr>
          <w:rFonts w:ascii="Arial" w:eastAsia="Times New Roman" w:hAnsi="Arial" w:cs="Arial"/>
          <w:sz w:val="21"/>
          <w:szCs w:val="21"/>
        </w:rPr>
      </w:pPr>
    </w:p>
    <w:p w14:paraId="3E61AF72" w14:textId="6CF2390C" w:rsidR="000A03EF" w:rsidRPr="00532365" w:rsidRDefault="000A03EF" w:rsidP="00A840FB">
      <w:pPr>
        <w:rPr>
          <w:rFonts w:ascii="Arial" w:eastAsia="Times New Roman" w:hAnsi="Arial" w:cs="Arial"/>
          <w:sz w:val="21"/>
          <w:szCs w:val="21"/>
        </w:rPr>
      </w:pPr>
      <w:r w:rsidRPr="00532365">
        <w:rPr>
          <w:rFonts w:ascii="Arial" w:eastAsia="Times New Roman" w:hAnsi="Arial" w:cs="Arial"/>
          <w:sz w:val="21"/>
          <w:szCs w:val="21"/>
        </w:rPr>
        <w:t xml:space="preserve">Readings range between 0 and 100 with 50.0 representing growth neutral. </w:t>
      </w:r>
    </w:p>
    <w:p w14:paraId="00AF4786" w14:textId="77777777" w:rsidR="000A03EF" w:rsidRPr="00532365" w:rsidRDefault="000A03EF" w:rsidP="00A840FB">
      <w:pPr>
        <w:rPr>
          <w:rFonts w:ascii="Arial" w:eastAsia="Times New Roman" w:hAnsi="Arial" w:cs="Arial"/>
          <w:sz w:val="21"/>
          <w:szCs w:val="21"/>
        </w:rPr>
      </w:pPr>
    </w:p>
    <w:p w14:paraId="4DBF3E7A" w14:textId="5DE206BA" w:rsidR="00A840FB" w:rsidRPr="00532365" w:rsidRDefault="00A840FB" w:rsidP="00A840FB">
      <w:pPr>
        <w:rPr>
          <w:rFonts w:ascii="Arial" w:eastAsia="Times New Roman" w:hAnsi="Arial" w:cs="Arial"/>
          <w:sz w:val="21"/>
          <w:szCs w:val="21"/>
        </w:rPr>
      </w:pPr>
      <w:r w:rsidRPr="00532365">
        <w:rPr>
          <w:rFonts w:ascii="Arial" w:eastAsia="Times New Roman" w:hAnsi="Arial" w:cs="Arial"/>
          <w:b/>
          <w:bCs/>
          <w:sz w:val="21"/>
          <w:szCs w:val="21"/>
        </w:rPr>
        <w:t>Overall:</w:t>
      </w:r>
      <w:r w:rsidRPr="00532365">
        <w:rPr>
          <w:rFonts w:ascii="Arial" w:eastAsia="Times New Roman" w:hAnsi="Arial" w:cs="Arial"/>
          <w:sz w:val="21"/>
          <w:szCs w:val="21"/>
        </w:rPr>
        <w:t xml:space="preserve"> </w:t>
      </w:r>
      <w:bookmarkStart w:id="1" w:name="_Hlk211462938"/>
      <w:r w:rsidRPr="00532365">
        <w:rPr>
          <w:rFonts w:ascii="Arial" w:eastAsia="Times New Roman" w:hAnsi="Arial" w:cs="Arial"/>
          <w:sz w:val="21"/>
          <w:szCs w:val="21"/>
        </w:rPr>
        <w:t>The region’s overall reading for</w:t>
      </w:r>
      <w:r w:rsidR="00C26A54" w:rsidRPr="00532365">
        <w:rPr>
          <w:rFonts w:ascii="Arial" w:eastAsia="Times New Roman" w:hAnsi="Arial" w:cs="Arial"/>
          <w:sz w:val="21"/>
          <w:szCs w:val="21"/>
        </w:rPr>
        <w:t xml:space="preserve"> </w:t>
      </w:r>
      <w:r w:rsidR="00874509" w:rsidRPr="00532365">
        <w:rPr>
          <w:rFonts w:ascii="Arial" w:eastAsia="Times New Roman" w:hAnsi="Arial" w:cs="Arial"/>
          <w:sz w:val="21"/>
          <w:szCs w:val="21"/>
        </w:rPr>
        <w:t xml:space="preserve">August rose to 50.3 from </w:t>
      </w:r>
      <w:r w:rsidR="00D26DE1" w:rsidRPr="00532365">
        <w:rPr>
          <w:rFonts w:ascii="Arial" w:eastAsia="Times New Roman" w:hAnsi="Arial" w:cs="Arial"/>
          <w:sz w:val="21"/>
          <w:szCs w:val="21"/>
        </w:rPr>
        <w:t>42.1</w:t>
      </w:r>
      <w:r w:rsidR="00874509" w:rsidRPr="00532365">
        <w:rPr>
          <w:rFonts w:ascii="Arial" w:eastAsia="Times New Roman" w:hAnsi="Arial" w:cs="Arial"/>
          <w:sz w:val="21"/>
          <w:szCs w:val="21"/>
        </w:rPr>
        <w:t xml:space="preserve"> in July</w:t>
      </w:r>
      <w:bookmarkEnd w:id="1"/>
      <w:r w:rsidR="003B6000" w:rsidRPr="00532365">
        <w:rPr>
          <w:rFonts w:ascii="Arial" w:eastAsia="Times New Roman" w:hAnsi="Arial" w:cs="Arial"/>
          <w:sz w:val="21"/>
          <w:szCs w:val="21"/>
        </w:rPr>
        <w:t>.</w:t>
      </w:r>
    </w:p>
    <w:p w14:paraId="24D35C4C" w14:textId="77777777" w:rsidR="006B0092" w:rsidRPr="00532365" w:rsidRDefault="006B0092" w:rsidP="00A840FB">
      <w:pPr>
        <w:rPr>
          <w:rFonts w:ascii="Arial" w:eastAsia="Times New Roman" w:hAnsi="Arial" w:cs="Arial"/>
          <w:sz w:val="21"/>
          <w:szCs w:val="21"/>
        </w:rPr>
      </w:pPr>
    </w:p>
    <w:p w14:paraId="12A0FB77" w14:textId="019EDC72" w:rsidR="00A840FB" w:rsidRDefault="00A840FB" w:rsidP="00A840FB">
      <w:pPr>
        <w:rPr>
          <w:rFonts w:ascii="Arial" w:eastAsia="Times New Roman" w:hAnsi="Arial" w:cs="Arial"/>
          <w:sz w:val="21"/>
          <w:szCs w:val="21"/>
        </w:rPr>
      </w:pPr>
      <w:r w:rsidRPr="00532365">
        <w:rPr>
          <w:rFonts w:ascii="Arial" w:eastAsia="Times New Roman" w:hAnsi="Arial" w:cs="Arial"/>
          <w:sz w:val="21"/>
          <w:szCs w:val="21"/>
        </w:rPr>
        <w:t>“</w:t>
      </w:r>
      <w:bookmarkStart w:id="2" w:name="_Hlk203600087"/>
      <w:r w:rsidR="00386E0D" w:rsidRPr="00532365">
        <w:rPr>
          <w:rFonts w:ascii="Arial" w:eastAsia="Times New Roman" w:hAnsi="Arial" w:cs="Arial"/>
          <w:sz w:val="21"/>
          <w:szCs w:val="21"/>
        </w:rPr>
        <w:t>Despite higher input costs and improved</w:t>
      </w:r>
      <w:r w:rsidR="003B6000" w:rsidRPr="00532365">
        <w:rPr>
          <w:rFonts w:ascii="Arial" w:eastAsia="Times New Roman" w:hAnsi="Arial" w:cs="Arial"/>
          <w:sz w:val="21"/>
          <w:szCs w:val="21"/>
        </w:rPr>
        <w:t xml:space="preserve">, </w:t>
      </w:r>
      <w:r w:rsidR="00386E0D" w:rsidRPr="00532365">
        <w:rPr>
          <w:rFonts w:ascii="Arial" w:eastAsia="Times New Roman" w:hAnsi="Arial" w:cs="Arial"/>
          <w:sz w:val="21"/>
          <w:szCs w:val="21"/>
        </w:rPr>
        <w:t xml:space="preserve">but </w:t>
      </w:r>
      <w:r w:rsidR="00874509" w:rsidRPr="00532365">
        <w:rPr>
          <w:rFonts w:ascii="Arial" w:eastAsia="Times New Roman" w:hAnsi="Arial" w:cs="Arial"/>
          <w:sz w:val="21"/>
          <w:szCs w:val="21"/>
        </w:rPr>
        <w:t xml:space="preserve">still relatively </w:t>
      </w:r>
      <w:r w:rsidR="00386E0D" w:rsidRPr="00532365">
        <w:rPr>
          <w:rFonts w:ascii="Arial" w:eastAsia="Times New Roman" w:hAnsi="Arial" w:cs="Arial"/>
          <w:sz w:val="21"/>
          <w:szCs w:val="21"/>
        </w:rPr>
        <w:t xml:space="preserve">weak grain prices, bank CEOs </w:t>
      </w:r>
      <w:r w:rsidR="00F76AE2" w:rsidRPr="00532365">
        <w:rPr>
          <w:rFonts w:ascii="Arial" w:eastAsia="Times New Roman" w:hAnsi="Arial" w:cs="Arial"/>
          <w:sz w:val="21"/>
          <w:szCs w:val="21"/>
        </w:rPr>
        <w:t xml:space="preserve">rated </w:t>
      </w:r>
      <w:r w:rsidR="00386E0D" w:rsidRPr="00532365">
        <w:rPr>
          <w:rFonts w:ascii="Arial" w:eastAsia="Times New Roman" w:hAnsi="Arial" w:cs="Arial"/>
          <w:sz w:val="21"/>
          <w:szCs w:val="21"/>
        </w:rPr>
        <w:t xml:space="preserve">approximately 52.5% </w:t>
      </w:r>
      <w:r w:rsidR="00F76AE2" w:rsidRPr="00532365">
        <w:rPr>
          <w:rFonts w:ascii="Arial" w:eastAsia="Times New Roman" w:hAnsi="Arial" w:cs="Arial"/>
          <w:sz w:val="21"/>
          <w:szCs w:val="21"/>
        </w:rPr>
        <w:t xml:space="preserve">of </w:t>
      </w:r>
      <w:r w:rsidR="00E77E7F" w:rsidRPr="00532365">
        <w:rPr>
          <w:rFonts w:ascii="Arial" w:eastAsia="Times New Roman" w:hAnsi="Arial" w:cs="Arial"/>
          <w:sz w:val="21"/>
          <w:szCs w:val="21"/>
        </w:rPr>
        <w:t>farm borrowers in good condition</w:t>
      </w:r>
      <w:r w:rsidR="0082206D" w:rsidRPr="00532365">
        <w:rPr>
          <w:rFonts w:ascii="Arial" w:eastAsia="Times New Roman" w:hAnsi="Arial" w:cs="Arial"/>
          <w:sz w:val="21"/>
          <w:szCs w:val="21"/>
        </w:rPr>
        <w:t xml:space="preserve"> with the</w:t>
      </w:r>
      <w:r w:rsidR="00E77E7F" w:rsidRPr="00532365">
        <w:rPr>
          <w:rFonts w:ascii="Arial" w:eastAsia="Times New Roman" w:hAnsi="Arial" w:cs="Arial"/>
          <w:sz w:val="21"/>
          <w:szCs w:val="21"/>
        </w:rPr>
        <w:t xml:space="preserve"> remaining 47.</w:t>
      </w:r>
      <w:r w:rsidR="00652A41" w:rsidRPr="00532365">
        <w:rPr>
          <w:rFonts w:ascii="Arial" w:eastAsia="Times New Roman" w:hAnsi="Arial" w:cs="Arial"/>
          <w:sz w:val="21"/>
          <w:szCs w:val="21"/>
        </w:rPr>
        <w:t>5</w:t>
      </w:r>
      <w:r w:rsidR="00E77E7F" w:rsidRPr="00532365">
        <w:rPr>
          <w:rFonts w:ascii="Arial" w:eastAsia="Times New Roman" w:hAnsi="Arial" w:cs="Arial"/>
          <w:sz w:val="21"/>
          <w:szCs w:val="21"/>
        </w:rPr>
        <w:t xml:space="preserve">% rated </w:t>
      </w:r>
      <w:r w:rsidR="0082206D" w:rsidRPr="00532365">
        <w:rPr>
          <w:rFonts w:ascii="Arial" w:eastAsia="Times New Roman" w:hAnsi="Arial" w:cs="Arial"/>
          <w:sz w:val="21"/>
          <w:szCs w:val="21"/>
        </w:rPr>
        <w:t>in fair condition</w:t>
      </w:r>
      <w:r w:rsidR="00D1197B" w:rsidRPr="00532365">
        <w:rPr>
          <w:rFonts w:ascii="Arial" w:eastAsia="Times New Roman" w:hAnsi="Arial" w:cs="Arial"/>
          <w:sz w:val="21"/>
          <w:szCs w:val="21"/>
        </w:rPr>
        <w:t>,</w:t>
      </w:r>
      <w:bookmarkStart w:id="3" w:name="_Hlk214462815"/>
      <w:bookmarkEnd w:id="2"/>
      <w:r w:rsidR="00B4765C" w:rsidRPr="00532365">
        <w:rPr>
          <w:rFonts w:ascii="Arial" w:eastAsia="Times New Roman" w:hAnsi="Arial" w:cs="Arial"/>
          <w:sz w:val="21"/>
          <w:szCs w:val="21"/>
        </w:rPr>
        <w:t xml:space="preserve">” </w:t>
      </w:r>
      <w:bookmarkEnd w:id="3"/>
      <w:r w:rsidRPr="00532365">
        <w:rPr>
          <w:rFonts w:ascii="Arial" w:eastAsia="Times New Roman" w:hAnsi="Arial" w:cs="Arial"/>
          <w:sz w:val="21"/>
          <w:szCs w:val="21"/>
        </w:rPr>
        <w:t>said Ernie Goss, PhD, Jack A. MacAllister Chair in Regional Economics at</w:t>
      </w:r>
      <w:r w:rsidRPr="00684C57">
        <w:rPr>
          <w:rFonts w:ascii="Arial" w:eastAsia="Times New Roman" w:hAnsi="Arial" w:cs="Arial"/>
          <w:sz w:val="21"/>
          <w:szCs w:val="21"/>
        </w:rPr>
        <w:t xml:space="preserve"> Creighton University’s </w:t>
      </w:r>
      <w:hyperlink r:id="rId15">
        <w:r w:rsidRPr="0096568A">
          <w:rPr>
            <w:rStyle w:val="Hyperlink"/>
            <w:rFonts w:ascii="Arial" w:hAnsi="Arial" w:cs="Arial"/>
            <w:color w:val="2F759E" w:themeColor="accent1" w:themeShade="BF"/>
            <w:sz w:val="21"/>
            <w:szCs w:val="21"/>
          </w:rPr>
          <w:t>Heider College of Business</w:t>
        </w:r>
      </w:hyperlink>
      <w:r w:rsidRPr="00684C57">
        <w:rPr>
          <w:rFonts w:ascii="Arial" w:eastAsia="Times New Roman" w:hAnsi="Arial" w:cs="Arial"/>
          <w:sz w:val="21"/>
          <w:szCs w:val="21"/>
        </w:rPr>
        <w:t>.</w:t>
      </w:r>
    </w:p>
    <w:p w14:paraId="64F0F8D3" w14:textId="77777777" w:rsidR="00277333" w:rsidRDefault="00277333" w:rsidP="00A840FB">
      <w:pPr>
        <w:rPr>
          <w:rFonts w:ascii="Arial" w:eastAsia="Times New Roman" w:hAnsi="Arial" w:cs="Arial"/>
          <w:sz w:val="21"/>
          <w:szCs w:val="21"/>
        </w:rPr>
      </w:pPr>
    </w:p>
    <w:p w14:paraId="4858B5CB" w14:textId="58C67B44" w:rsidR="00277333" w:rsidRDefault="00277333" w:rsidP="00A840FB">
      <w:pPr>
        <w:rPr>
          <w:rFonts w:ascii="Arial" w:eastAsia="Times New Roman" w:hAnsi="Arial" w:cs="Arial"/>
          <w:sz w:val="21"/>
          <w:szCs w:val="21"/>
        </w:rPr>
      </w:pPr>
      <w:proofErr w:type="gramStart"/>
      <w:r>
        <w:rPr>
          <w:rFonts w:ascii="Arial" w:eastAsia="Times New Roman" w:hAnsi="Arial" w:cs="Arial"/>
          <w:sz w:val="21"/>
          <w:szCs w:val="21"/>
        </w:rPr>
        <w:lastRenderedPageBreak/>
        <w:t>Approximately</w:t>
      </w:r>
      <w:r w:rsidR="009A40F7">
        <w:rPr>
          <w:rFonts w:ascii="Arial" w:eastAsia="Times New Roman" w:hAnsi="Arial" w:cs="Arial"/>
          <w:sz w:val="21"/>
          <w:szCs w:val="21"/>
        </w:rPr>
        <w:t>,</w:t>
      </w:r>
      <w:proofErr w:type="gramEnd"/>
      <w:r>
        <w:rPr>
          <w:rFonts w:ascii="Arial" w:eastAsia="Times New Roman" w:hAnsi="Arial" w:cs="Arial"/>
          <w:sz w:val="21"/>
          <w:szCs w:val="21"/>
        </w:rPr>
        <w:t xml:space="preserve"> 47.5% of bankers expect farm income to decline in the next 12 months.</w:t>
      </w:r>
      <w:r w:rsidR="00C51620">
        <w:rPr>
          <w:rFonts w:ascii="Arial" w:eastAsia="Times New Roman" w:hAnsi="Arial" w:cs="Arial"/>
          <w:sz w:val="21"/>
          <w:szCs w:val="21"/>
        </w:rPr>
        <w:t xml:space="preserve"> </w:t>
      </w:r>
      <w:r>
        <w:rPr>
          <w:rFonts w:ascii="Arial" w:eastAsia="Times New Roman" w:hAnsi="Arial" w:cs="Arial"/>
          <w:sz w:val="21"/>
          <w:szCs w:val="21"/>
        </w:rPr>
        <w:t>Roughly 36.8% anticipate little or no change in farm income</w:t>
      </w:r>
      <w:r w:rsidR="00767C74">
        <w:rPr>
          <w:rFonts w:ascii="Arial" w:eastAsia="Times New Roman" w:hAnsi="Arial" w:cs="Arial"/>
          <w:sz w:val="21"/>
          <w:szCs w:val="21"/>
        </w:rPr>
        <w:t>,</w:t>
      </w:r>
      <w:r>
        <w:rPr>
          <w:rFonts w:ascii="Arial" w:eastAsia="Times New Roman" w:hAnsi="Arial" w:cs="Arial"/>
          <w:sz w:val="21"/>
          <w:szCs w:val="21"/>
        </w:rPr>
        <w:t xml:space="preserve"> while the remaining 15.7% expect a slight increase in farm income over the 12</w:t>
      </w:r>
      <w:r w:rsidR="00C51620">
        <w:rPr>
          <w:rFonts w:ascii="Arial" w:eastAsia="Times New Roman" w:hAnsi="Arial" w:cs="Arial"/>
          <w:sz w:val="21"/>
          <w:szCs w:val="21"/>
        </w:rPr>
        <w:t>-</w:t>
      </w:r>
      <w:r>
        <w:rPr>
          <w:rFonts w:ascii="Arial" w:eastAsia="Times New Roman" w:hAnsi="Arial" w:cs="Arial"/>
          <w:sz w:val="21"/>
          <w:szCs w:val="21"/>
        </w:rPr>
        <w:t xml:space="preserve">month period. </w:t>
      </w:r>
    </w:p>
    <w:p w14:paraId="592A5732" w14:textId="77777777" w:rsidR="00B62DED" w:rsidRDefault="00B62DED" w:rsidP="00A840FB">
      <w:pPr>
        <w:rPr>
          <w:rFonts w:ascii="Arial" w:eastAsia="Times New Roman" w:hAnsi="Arial" w:cs="Arial"/>
          <w:sz w:val="21"/>
          <w:szCs w:val="21"/>
        </w:rPr>
      </w:pPr>
    </w:p>
    <w:p w14:paraId="5EDAB986" w14:textId="77777777" w:rsidR="00E658A7" w:rsidRDefault="00C93BBF" w:rsidP="002B3010">
      <w:pPr>
        <w:rPr>
          <w:rFonts w:ascii="Arial" w:hAnsi="Arial" w:cs="Arial"/>
          <w:sz w:val="21"/>
          <w:szCs w:val="21"/>
        </w:rPr>
      </w:pPr>
      <w:r w:rsidRPr="00C93BBF">
        <w:rPr>
          <w:rFonts w:ascii="Arial" w:eastAsia="Times New Roman" w:hAnsi="Arial" w:cs="Arial"/>
          <w:b/>
          <w:bCs/>
          <w:sz w:val="21"/>
          <w:szCs w:val="21"/>
        </w:rPr>
        <w:t>F</w:t>
      </w:r>
      <w:r w:rsidR="00A840FB" w:rsidRPr="00C93BBF">
        <w:rPr>
          <w:rFonts w:ascii="Arial" w:hAnsi="Arial" w:cs="Arial"/>
          <w:b/>
          <w:bCs/>
          <w:sz w:val="21"/>
          <w:szCs w:val="21"/>
        </w:rPr>
        <w:t>ar</w:t>
      </w:r>
      <w:r w:rsidR="00A840FB" w:rsidRPr="003636D6">
        <w:rPr>
          <w:rFonts w:ascii="Arial" w:hAnsi="Arial" w:cs="Arial"/>
          <w:b/>
          <w:bCs/>
          <w:sz w:val="21"/>
          <w:szCs w:val="21"/>
        </w:rPr>
        <w:t>ming and ranchland prices:</w:t>
      </w:r>
      <w:r w:rsidR="00A840FB" w:rsidRPr="003636D6">
        <w:rPr>
          <w:rFonts w:ascii="Arial" w:hAnsi="Arial" w:cs="Arial"/>
          <w:sz w:val="21"/>
          <w:szCs w:val="21"/>
        </w:rPr>
        <w:t xml:space="preserve"> </w:t>
      </w:r>
      <w:bookmarkStart w:id="4" w:name="_Hlk216906097"/>
      <w:bookmarkStart w:id="5" w:name="_Hlk182998152"/>
      <w:r w:rsidR="00071EE9">
        <w:rPr>
          <w:rFonts w:ascii="Arial" w:hAnsi="Arial" w:cs="Arial"/>
          <w:sz w:val="21"/>
          <w:szCs w:val="21"/>
        </w:rPr>
        <w:t>For the first time since April of this year, the farm and ranchland</w:t>
      </w:r>
      <w:r w:rsidR="0082206D">
        <w:rPr>
          <w:rFonts w:ascii="Arial" w:hAnsi="Arial" w:cs="Arial"/>
          <w:sz w:val="21"/>
          <w:szCs w:val="21"/>
        </w:rPr>
        <w:t xml:space="preserve"> price</w:t>
      </w:r>
      <w:r w:rsidR="00071EE9">
        <w:rPr>
          <w:rFonts w:ascii="Arial" w:hAnsi="Arial" w:cs="Arial"/>
          <w:sz w:val="21"/>
          <w:szCs w:val="21"/>
        </w:rPr>
        <w:t xml:space="preserve"> index fell below growth neutral. The farm and ranchland index dropped to 47.2 from </w:t>
      </w:r>
      <w:r w:rsidR="002968B5">
        <w:rPr>
          <w:rFonts w:ascii="Arial" w:hAnsi="Arial" w:cs="Arial"/>
          <w:sz w:val="21"/>
          <w:szCs w:val="21"/>
        </w:rPr>
        <w:t>52.8</w:t>
      </w:r>
      <w:r w:rsidR="00071EE9">
        <w:rPr>
          <w:rFonts w:ascii="Arial" w:hAnsi="Arial" w:cs="Arial"/>
          <w:sz w:val="21"/>
          <w:szCs w:val="21"/>
        </w:rPr>
        <w:t xml:space="preserve"> in July</w:t>
      </w:r>
      <w:bookmarkEnd w:id="4"/>
      <w:bookmarkEnd w:id="5"/>
      <w:r w:rsidR="00B32CA0">
        <w:rPr>
          <w:rFonts w:ascii="Arial" w:hAnsi="Arial" w:cs="Arial"/>
          <w:sz w:val="21"/>
          <w:szCs w:val="21"/>
        </w:rPr>
        <w:t>.</w:t>
      </w:r>
      <w:r w:rsidR="005A4C69">
        <w:rPr>
          <w:rFonts w:ascii="Arial" w:hAnsi="Arial" w:cs="Arial"/>
          <w:sz w:val="21"/>
          <w:szCs w:val="21"/>
        </w:rPr>
        <w:t xml:space="preserve"> </w:t>
      </w:r>
    </w:p>
    <w:p w14:paraId="551772D9" w14:textId="77777777" w:rsidR="00E658A7" w:rsidRDefault="00E658A7" w:rsidP="002B3010">
      <w:pPr>
        <w:rPr>
          <w:rFonts w:ascii="Arial" w:hAnsi="Arial" w:cs="Arial"/>
          <w:sz w:val="21"/>
          <w:szCs w:val="21"/>
        </w:rPr>
      </w:pPr>
    </w:p>
    <w:p w14:paraId="70C604B7" w14:textId="13C2BD17" w:rsidR="00A840FB" w:rsidRPr="002B3010" w:rsidRDefault="006A4CEA" w:rsidP="002B3010">
      <w:pPr>
        <w:rPr>
          <w:rFonts w:ascii="Arial" w:eastAsia="Times New Roman" w:hAnsi="Arial" w:cs="Arial"/>
          <w:sz w:val="21"/>
          <w:szCs w:val="21"/>
        </w:rPr>
      </w:pPr>
      <w:r>
        <w:rPr>
          <w:rFonts w:ascii="Arial" w:hAnsi="Arial" w:cs="Arial"/>
          <w:sz w:val="21"/>
          <w:szCs w:val="21"/>
        </w:rPr>
        <w:t>“</w:t>
      </w:r>
      <w:r w:rsidR="00B90AC3">
        <w:rPr>
          <w:rFonts w:ascii="Arial" w:hAnsi="Arial" w:cs="Arial"/>
          <w:sz w:val="21"/>
          <w:szCs w:val="21"/>
        </w:rPr>
        <w:t>Though f</w:t>
      </w:r>
      <w:r>
        <w:rPr>
          <w:rFonts w:ascii="Arial" w:hAnsi="Arial" w:cs="Arial"/>
          <w:sz w:val="21"/>
          <w:szCs w:val="21"/>
        </w:rPr>
        <w:t xml:space="preserve">arm and ranchland </w:t>
      </w:r>
      <w:r w:rsidR="007905EB">
        <w:rPr>
          <w:rFonts w:ascii="Arial" w:hAnsi="Arial" w:cs="Arial"/>
          <w:sz w:val="21"/>
          <w:szCs w:val="21"/>
        </w:rPr>
        <w:t>values</w:t>
      </w:r>
      <w:r>
        <w:rPr>
          <w:rFonts w:ascii="Arial" w:hAnsi="Arial" w:cs="Arial"/>
          <w:sz w:val="21"/>
          <w:szCs w:val="21"/>
        </w:rPr>
        <w:t xml:space="preserve"> have been holding up much better than farm</w:t>
      </w:r>
      <w:r w:rsidR="000A03EF">
        <w:rPr>
          <w:rFonts w:ascii="Arial" w:hAnsi="Arial" w:cs="Arial"/>
          <w:sz w:val="21"/>
          <w:szCs w:val="21"/>
        </w:rPr>
        <w:t xml:space="preserve"> and ranch</w:t>
      </w:r>
      <w:r w:rsidR="00071EE9">
        <w:rPr>
          <w:rFonts w:ascii="Arial" w:hAnsi="Arial" w:cs="Arial"/>
          <w:sz w:val="21"/>
          <w:szCs w:val="21"/>
        </w:rPr>
        <w:t>ing</w:t>
      </w:r>
      <w:r>
        <w:rPr>
          <w:rFonts w:ascii="Arial" w:hAnsi="Arial" w:cs="Arial"/>
          <w:sz w:val="21"/>
          <w:szCs w:val="21"/>
        </w:rPr>
        <w:t xml:space="preserve"> income</w:t>
      </w:r>
      <w:r w:rsidR="00B90AC3">
        <w:rPr>
          <w:rFonts w:ascii="Arial" w:hAnsi="Arial" w:cs="Arial"/>
          <w:sz w:val="21"/>
          <w:szCs w:val="21"/>
        </w:rPr>
        <w:t xml:space="preserve">, weak </w:t>
      </w:r>
      <w:r w:rsidR="00071EE9">
        <w:rPr>
          <w:rFonts w:ascii="Arial" w:hAnsi="Arial" w:cs="Arial"/>
          <w:sz w:val="21"/>
          <w:szCs w:val="21"/>
        </w:rPr>
        <w:t>grain prices</w:t>
      </w:r>
      <w:r w:rsidR="00B90AC3">
        <w:rPr>
          <w:rFonts w:ascii="Arial" w:hAnsi="Arial" w:cs="Arial"/>
          <w:sz w:val="21"/>
          <w:szCs w:val="21"/>
        </w:rPr>
        <w:t>, lower farm liquidity</w:t>
      </w:r>
      <w:r w:rsidR="00E658A7">
        <w:rPr>
          <w:rFonts w:ascii="Arial" w:hAnsi="Arial" w:cs="Arial"/>
          <w:sz w:val="21"/>
          <w:szCs w:val="21"/>
        </w:rPr>
        <w:t xml:space="preserve"> </w:t>
      </w:r>
      <w:r w:rsidR="00B90AC3">
        <w:rPr>
          <w:rFonts w:ascii="Arial" w:hAnsi="Arial" w:cs="Arial"/>
          <w:sz w:val="21"/>
          <w:szCs w:val="21"/>
        </w:rPr>
        <w:t xml:space="preserve">and </w:t>
      </w:r>
      <w:r w:rsidR="000A03EF">
        <w:rPr>
          <w:rFonts w:ascii="Arial" w:hAnsi="Arial" w:cs="Arial"/>
          <w:sz w:val="21"/>
          <w:szCs w:val="21"/>
        </w:rPr>
        <w:t xml:space="preserve">somewhat </w:t>
      </w:r>
      <w:r w:rsidR="00B90AC3">
        <w:rPr>
          <w:rFonts w:ascii="Arial" w:hAnsi="Arial" w:cs="Arial"/>
          <w:sz w:val="21"/>
          <w:szCs w:val="21"/>
        </w:rPr>
        <w:t xml:space="preserve">tougher credit standards </w:t>
      </w:r>
      <w:r w:rsidR="00B32CA0">
        <w:rPr>
          <w:rFonts w:ascii="Arial" w:hAnsi="Arial" w:cs="Arial"/>
          <w:sz w:val="21"/>
          <w:szCs w:val="21"/>
        </w:rPr>
        <w:t>have restrained</w:t>
      </w:r>
      <w:r w:rsidR="002968B5">
        <w:rPr>
          <w:rFonts w:ascii="Arial" w:hAnsi="Arial" w:cs="Arial"/>
          <w:sz w:val="21"/>
          <w:szCs w:val="21"/>
        </w:rPr>
        <w:t xml:space="preserve"> growth in</w:t>
      </w:r>
      <w:r w:rsidR="00B32CA0">
        <w:rPr>
          <w:rFonts w:ascii="Arial" w:hAnsi="Arial" w:cs="Arial"/>
          <w:sz w:val="21"/>
          <w:szCs w:val="21"/>
        </w:rPr>
        <w:t xml:space="preserve"> </w:t>
      </w:r>
      <w:r w:rsidR="00B90AC3">
        <w:rPr>
          <w:rFonts w:ascii="Arial" w:hAnsi="Arial" w:cs="Arial"/>
          <w:sz w:val="21"/>
          <w:szCs w:val="21"/>
        </w:rPr>
        <w:t>farmland values</w:t>
      </w:r>
      <w:r>
        <w:rPr>
          <w:rFonts w:ascii="Arial" w:hAnsi="Arial" w:cs="Arial"/>
          <w:sz w:val="21"/>
          <w:szCs w:val="21"/>
        </w:rPr>
        <w:t xml:space="preserve">,” said Goss. </w:t>
      </w:r>
    </w:p>
    <w:p w14:paraId="56E3302F" w14:textId="77777777" w:rsidR="006B0092" w:rsidRDefault="006B0092" w:rsidP="002B3010">
      <w:pPr>
        <w:ind w:firstLine="720"/>
        <w:rPr>
          <w:rFonts w:ascii="Arial" w:hAnsi="Arial" w:cs="Arial"/>
          <w:sz w:val="21"/>
          <w:szCs w:val="21"/>
        </w:rPr>
      </w:pPr>
    </w:p>
    <w:p w14:paraId="1FD9576D" w14:textId="77777777" w:rsidR="00E658A7" w:rsidRDefault="00A840FB" w:rsidP="00A840FB">
      <w:pPr>
        <w:rPr>
          <w:rFonts w:ascii="Arial" w:hAnsi="Arial" w:cs="Arial"/>
          <w:sz w:val="21"/>
          <w:szCs w:val="21"/>
        </w:rPr>
      </w:pPr>
      <w:bookmarkStart w:id="6" w:name="_Hlk64486958"/>
      <w:bookmarkStart w:id="7" w:name="_Hlk119513970"/>
      <w:bookmarkStart w:id="8" w:name="_Hlk62058772"/>
      <w:bookmarkStart w:id="9" w:name="_Hlk164287915"/>
      <w:r w:rsidRPr="003636D6">
        <w:rPr>
          <w:rFonts w:ascii="Arial" w:hAnsi="Arial" w:cs="Arial"/>
          <w:b/>
          <w:bCs/>
          <w:sz w:val="21"/>
          <w:szCs w:val="21"/>
        </w:rPr>
        <w:t>Farm equipment sales:</w:t>
      </w:r>
      <w:r w:rsidRPr="003636D6">
        <w:rPr>
          <w:rFonts w:ascii="Arial" w:hAnsi="Arial" w:cs="Arial"/>
          <w:sz w:val="21"/>
          <w:szCs w:val="21"/>
        </w:rPr>
        <w:t xml:space="preserve"> </w:t>
      </w:r>
      <w:bookmarkStart w:id="10" w:name="_Hlk219321913"/>
      <w:r w:rsidRPr="003636D6">
        <w:rPr>
          <w:rFonts w:ascii="Arial" w:hAnsi="Arial" w:cs="Arial"/>
          <w:sz w:val="21"/>
          <w:szCs w:val="21"/>
        </w:rPr>
        <w:t xml:space="preserve">The </w:t>
      </w:r>
      <w:r w:rsidR="00071EE9">
        <w:rPr>
          <w:rFonts w:ascii="Arial" w:hAnsi="Arial" w:cs="Arial"/>
          <w:sz w:val="21"/>
          <w:szCs w:val="21"/>
        </w:rPr>
        <w:t xml:space="preserve">August </w:t>
      </w:r>
      <w:r w:rsidRPr="003636D6">
        <w:rPr>
          <w:rFonts w:ascii="Arial" w:hAnsi="Arial" w:cs="Arial"/>
          <w:sz w:val="21"/>
          <w:szCs w:val="21"/>
        </w:rPr>
        <w:t>farm equipment sales index</w:t>
      </w:r>
      <w:r w:rsidR="00A24B40">
        <w:rPr>
          <w:rFonts w:ascii="Arial" w:hAnsi="Arial" w:cs="Arial"/>
          <w:sz w:val="21"/>
          <w:szCs w:val="21"/>
        </w:rPr>
        <w:t xml:space="preserve"> </w:t>
      </w:r>
      <w:r w:rsidR="006C31EE">
        <w:rPr>
          <w:rFonts w:ascii="Arial" w:hAnsi="Arial" w:cs="Arial"/>
          <w:sz w:val="21"/>
          <w:szCs w:val="21"/>
        </w:rPr>
        <w:t xml:space="preserve">sank to a very weak </w:t>
      </w:r>
      <w:r w:rsidR="00071EE9">
        <w:rPr>
          <w:rFonts w:ascii="Arial" w:hAnsi="Arial" w:cs="Arial"/>
          <w:sz w:val="21"/>
          <w:szCs w:val="21"/>
        </w:rPr>
        <w:t xml:space="preserve">22.2 from July’s </w:t>
      </w:r>
      <w:r w:rsidR="006C31EE">
        <w:rPr>
          <w:rFonts w:ascii="Arial" w:hAnsi="Arial" w:cs="Arial"/>
          <w:sz w:val="21"/>
          <w:szCs w:val="21"/>
        </w:rPr>
        <w:t>27.8</w:t>
      </w:r>
      <w:r w:rsidR="00C35315">
        <w:rPr>
          <w:rFonts w:ascii="Arial" w:hAnsi="Arial" w:cs="Arial"/>
          <w:sz w:val="21"/>
          <w:szCs w:val="21"/>
        </w:rPr>
        <w:t>.</w:t>
      </w:r>
      <w:r w:rsidRPr="003636D6">
        <w:rPr>
          <w:rFonts w:ascii="Arial" w:hAnsi="Arial" w:cs="Arial"/>
          <w:sz w:val="21"/>
          <w:szCs w:val="21"/>
        </w:rPr>
        <w:t xml:space="preserve"> </w:t>
      </w:r>
      <w:bookmarkStart w:id="11" w:name="_Hlk216906281"/>
      <w:r w:rsidRPr="003636D6">
        <w:rPr>
          <w:rFonts w:ascii="Arial" w:hAnsi="Arial" w:cs="Arial"/>
          <w:sz w:val="21"/>
          <w:szCs w:val="21"/>
        </w:rPr>
        <w:t xml:space="preserve">This is the </w:t>
      </w:r>
      <w:r w:rsidR="00EF5E8A">
        <w:rPr>
          <w:rFonts w:ascii="Arial" w:hAnsi="Arial" w:cs="Arial"/>
          <w:sz w:val="21"/>
          <w:szCs w:val="21"/>
        </w:rPr>
        <w:t>3</w:t>
      </w:r>
      <w:r w:rsidR="00071EE9">
        <w:rPr>
          <w:rFonts w:ascii="Arial" w:hAnsi="Arial" w:cs="Arial"/>
          <w:sz w:val="21"/>
          <w:szCs w:val="21"/>
        </w:rPr>
        <w:t>6</w:t>
      </w:r>
      <w:r w:rsidR="00CF5B0D" w:rsidRPr="00CF5B0D">
        <w:rPr>
          <w:rFonts w:ascii="Arial" w:hAnsi="Arial" w:cs="Arial"/>
          <w:sz w:val="21"/>
          <w:szCs w:val="21"/>
          <w:vertAlign w:val="superscript"/>
        </w:rPr>
        <w:t>th</w:t>
      </w:r>
      <w:r w:rsidR="00CF5B0D">
        <w:rPr>
          <w:rFonts w:ascii="Arial" w:hAnsi="Arial" w:cs="Arial"/>
          <w:sz w:val="21"/>
          <w:szCs w:val="21"/>
        </w:rPr>
        <w:t xml:space="preserve"> </w:t>
      </w:r>
      <w:r w:rsidR="00D5681D" w:rsidRPr="003636D6">
        <w:rPr>
          <w:rFonts w:ascii="Arial" w:hAnsi="Arial" w:cs="Arial"/>
          <w:sz w:val="21"/>
          <w:szCs w:val="21"/>
        </w:rPr>
        <w:t>straight month t</w:t>
      </w:r>
      <w:r w:rsidRPr="003636D6">
        <w:rPr>
          <w:rFonts w:ascii="Arial" w:hAnsi="Arial" w:cs="Arial"/>
          <w:sz w:val="21"/>
          <w:szCs w:val="21"/>
        </w:rPr>
        <w:t xml:space="preserve">hat the index has fallen below growth </w:t>
      </w:r>
      <w:bookmarkEnd w:id="10"/>
      <w:r w:rsidRPr="003636D6">
        <w:rPr>
          <w:rFonts w:ascii="Arial" w:hAnsi="Arial" w:cs="Arial"/>
          <w:sz w:val="21"/>
          <w:szCs w:val="21"/>
        </w:rPr>
        <w:t>neutral</w:t>
      </w:r>
      <w:bookmarkEnd w:id="11"/>
      <w:r w:rsidR="006350E4">
        <w:rPr>
          <w:rFonts w:ascii="Arial" w:hAnsi="Arial" w:cs="Arial"/>
          <w:sz w:val="21"/>
          <w:szCs w:val="21"/>
        </w:rPr>
        <w:t xml:space="preserve">. </w:t>
      </w:r>
    </w:p>
    <w:p w14:paraId="282D8C66" w14:textId="77777777" w:rsidR="00E658A7" w:rsidRDefault="00E658A7" w:rsidP="00A840FB">
      <w:pPr>
        <w:rPr>
          <w:rFonts w:ascii="Arial" w:hAnsi="Arial" w:cs="Arial"/>
          <w:sz w:val="21"/>
          <w:szCs w:val="21"/>
        </w:rPr>
      </w:pPr>
    </w:p>
    <w:p w14:paraId="3161EA9C" w14:textId="19E18F40" w:rsidR="0005365A" w:rsidRDefault="0043602E" w:rsidP="00A840FB">
      <w:pPr>
        <w:rPr>
          <w:rFonts w:ascii="Arial" w:hAnsi="Arial" w:cs="Arial"/>
          <w:sz w:val="21"/>
          <w:szCs w:val="21"/>
        </w:rPr>
      </w:pPr>
      <w:r>
        <w:rPr>
          <w:rFonts w:ascii="Arial" w:hAnsi="Arial" w:cs="Arial"/>
          <w:sz w:val="21"/>
          <w:szCs w:val="21"/>
        </w:rPr>
        <w:t>“</w:t>
      </w:r>
      <w:r w:rsidR="00632849">
        <w:rPr>
          <w:rFonts w:ascii="Arial" w:hAnsi="Arial" w:cs="Arial"/>
          <w:sz w:val="21"/>
          <w:szCs w:val="21"/>
        </w:rPr>
        <w:t>Tariffs</w:t>
      </w:r>
      <w:r w:rsidR="00B31DB3">
        <w:rPr>
          <w:rFonts w:ascii="Arial" w:hAnsi="Arial" w:cs="Arial"/>
          <w:sz w:val="21"/>
          <w:szCs w:val="21"/>
        </w:rPr>
        <w:t xml:space="preserve"> on imported steel/aluminum</w:t>
      </w:r>
      <w:r w:rsidR="002335DE">
        <w:rPr>
          <w:rFonts w:ascii="Arial" w:hAnsi="Arial" w:cs="Arial"/>
          <w:sz w:val="21"/>
          <w:szCs w:val="21"/>
        </w:rPr>
        <w:t xml:space="preserve"> and</w:t>
      </w:r>
      <w:r w:rsidR="00632849">
        <w:rPr>
          <w:rFonts w:ascii="Arial" w:hAnsi="Arial" w:cs="Arial"/>
          <w:sz w:val="21"/>
          <w:szCs w:val="21"/>
        </w:rPr>
        <w:t xml:space="preserve"> the conflict in Iran </w:t>
      </w:r>
      <w:r w:rsidR="001B6A5B">
        <w:rPr>
          <w:rFonts w:ascii="Arial" w:hAnsi="Arial" w:cs="Arial"/>
          <w:sz w:val="21"/>
          <w:szCs w:val="21"/>
        </w:rPr>
        <w:t>continue to create</w:t>
      </w:r>
      <w:r w:rsidR="005430F8">
        <w:rPr>
          <w:rFonts w:ascii="Arial" w:hAnsi="Arial" w:cs="Arial"/>
          <w:sz w:val="21"/>
          <w:szCs w:val="21"/>
        </w:rPr>
        <w:t xml:space="preserve"> </w:t>
      </w:r>
      <w:r w:rsidRPr="0043602E">
        <w:rPr>
          <w:rFonts w:ascii="Arial" w:hAnsi="Arial" w:cs="Arial"/>
          <w:sz w:val="21"/>
          <w:szCs w:val="21"/>
        </w:rPr>
        <w:t>volatility in the agricultural sector</w:t>
      </w:r>
      <w:r w:rsidR="003C3CED">
        <w:rPr>
          <w:rFonts w:ascii="Arial" w:hAnsi="Arial" w:cs="Arial"/>
          <w:sz w:val="21"/>
          <w:szCs w:val="21"/>
        </w:rPr>
        <w:t xml:space="preserve">. </w:t>
      </w:r>
      <w:r w:rsidR="0005365A">
        <w:rPr>
          <w:rFonts w:ascii="Arial" w:hAnsi="Arial" w:cs="Arial"/>
          <w:sz w:val="21"/>
          <w:szCs w:val="21"/>
        </w:rPr>
        <w:t>Producers are not as willing to purchase new farm equipment due to volatility</w:t>
      </w:r>
      <w:r w:rsidR="00632849">
        <w:rPr>
          <w:rFonts w:ascii="Arial" w:hAnsi="Arial" w:cs="Arial"/>
          <w:sz w:val="21"/>
          <w:szCs w:val="21"/>
        </w:rPr>
        <w:t xml:space="preserve">, along with low and negative cash flows,” said Goss. </w:t>
      </w:r>
    </w:p>
    <w:p w14:paraId="1D3C0B08" w14:textId="77777777" w:rsidR="00E77E7F" w:rsidRDefault="00E77E7F" w:rsidP="00A840FB">
      <w:pPr>
        <w:rPr>
          <w:rFonts w:ascii="Arial" w:hAnsi="Arial" w:cs="Arial"/>
          <w:sz w:val="21"/>
          <w:szCs w:val="21"/>
        </w:rPr>
      </w:pPr>
    </w:p>
    <w:p w14:paraId="012A3D41" w14:textId="50229860" w:rsidR="00E77E7F" w:rsidRDefault="00E77E7F" w:rsidP="00A840FB">
      <w:pPr>
        <w:rPr>
          <w:rFonts w:ascii="Arial" w:hAnsi="Arial" w:cs="Arial"/>
          <w:sz w:val="21"/>
          <w:szCs w:val="21"/>
        </w:rPr>
      </w:pPr>
      <w:r>
        <w:rPr>
          <w:rFonts w:ascii="Arial" w:hAnsi="Arial" w:cs="Arial"/>
          <w:sz w:val="21"/>
          <w:szCs w:val="21"/>
        </w:rPr>
        <w:t xml:space="preserve">As a result of weak farm </w:t>
      </w:r>
      <w:r w:rsidRPr="003D681C">
        <w:rPr>
          <w:rFonts w:ascii="Arial" w:hAnsi="Arial" w:cs="Arial"/>
          <w:sz w:val="21"/>
          <w:szCs w:val="21"/>
        </w:rPr>
        <w:t>equipment sales, bankers reported that borrowing to support farm equipment purchases accounted for only 5.</w:t>
      </w:r>
      <w:r w:rsidR="00495167" w:rsidRPr="003D681C">
        <w:rPr>
          <w:rFonts w:ascii="Arial" w:hAnsi="Arial" w:cs="Arial"/>
          <w:sz w:val="21"/>
          <w:szCs w:val="21"/>
        </w:rPr>
        <w:t>3</w:t>
      </w:r>
      <w:r w:rsidRPr="003D681C">
        <w:rPr>
          <w:rFonts w:ascii="Arial" w:hAnsi="Arial" w:cs="Arial"/>
          <w:sz w:val="21"/>
          <w:szCs w:val="21"/>
        </w:rPr>
        <w:t>% of agriculture lending</w:t>
      </w:r>
      <w:r w:rsidR="00ED5EBC" w:rsidRPr="003D681C">
        <w:rPr>
          <w:rFonts w:ascii="Arial" w:hAnsi="Arial" w:cs="Arial"/>
          <w:sz w:val="21"/>
          <w:szCs w:val="21"/>
        </w:rPr>
        <w:t xml:space="preserve">, </w:t>
      </w:r>
      <w:r w:rsidRPr="003D681C">
        <w:rPr>
          <w:rFonts w:ascii="Arial" w:hAnsi="Arial" w:cs="Arial"/>
          <w:sz w:val="21"/>
          <w:szCs w:val="21"/>
        </w:rPr>
        <w:t xml:space="preserve">while real estate loans represented 52.6% of ag lending. Operating </w:t>
      </w:r>
      <w:r w:rsidR="00277333" w:rsidRPr="003D681C">
        <w:rPr>
          <w:rFonts w:ascii="Arial" w:hAnsi="Arial" w:cs="Arial"/>
          <w:sz w:val="21"/>
          <w:szCs w:val="21"/>
        </w:rPr>
        <w:t>loans accounted</w:t>
      </w:r>
      <w:r w:rsidR="00277333">
        <w:rPr>
          <w:rFonts w:ascii="Arial" w:hAnsi="Arial" w:cs="Arial"/>
          <w:sz w:val="21"/>
          <w:szCs w:val="21"/>
        </w:rPr>
        <w:t xml:space="preserve"> for 31.4%</w:t>
      </w:r>
      <w:r w:rsidR="00D97AED">
        <w:rPr>
          <w:rFonts w:ascii="Arial" w:hAnsi="Arial" w:cs="Arial"/>
          <w:sz w:val="21"/>
          <w:szCs w:val="21"/>
        </w:rPr>
        <w:t>,</w:t>
      </w:r>
      <w:r w:rsidR="00495167">
        <w:rPr>
          <w:rFonts w:ascii="Arial" w:hAnsi="Arial" w:cs="Arial"/>
          <w:sz w:val="21"/>
          <w:szCs w:val="21"/>
        </w:rPr>
        <w:t xml:space="preserve"> </w:t>
      </w:r>
      <w:r w:rsidR="000741CF">
        <w:rPr>
          <w:rFonts w:ascii="Arial" w:hAnsi="Arial" w:cs="Arial"/>
          <w:sz w:val="21"/>
          <w:szCs w:val="21"/>
        </w:rPr>
        <w:t>livestock loans</w:t>
      </w:r>
      <w:r w:rsidR="00277333">
        <w:rPr>
          <w:rFonts w:ascii="Arial" w:hAnsi="Arial" w:cs="Arial"/>
          <w:sz w:val="21"/>
          <w:szCs w:val="21"/>
        </w:rPr>
        <w:t xml:space="preserve"> </w:t>
      </w:r>
      <w:r w:rsidR="00D97AED">
        <w:rPr>
          <w:rFonts w:ascii="Arial" w:hAnsi="Arial" w:cs="Arial"/>
          <w:sz w:val="21"/>
          <w:szCs w:val="21"/>
        </w:rPr>
        <w:t>represented</w:t>
      </w:r>
      <w:r w:rsidR="00277333">
        <w:rPr>
          <w:rFonts w:ascii="Arial" w:hAnsi="Arial" w:cs="Arial"/>
          <w:sz w:val="21"/>
          <w:szCs w:val="21"/>
        </w:rPr>
        <w:t xml:space="preserve"> 5.</w:t>
      </w:r>
      <w:r w:rsidR="00495167">
        <w:rPr>
          <w:rFonts w:ascii="Arial" w:hAnsi="Arial" w:cs="Arial"/>
          <w:sz w:val="21"/>
          <w:szCs w:val="21"/>
        </w:rPr>
        <w:t>6</w:t>
      </w:r>
      <w:r w:rsidR="00277333">
        <w:rPr>
          <w:rFonts w:ascii="Arial" w:hAnsi="Arial" w:cs="Arial"/>
          <w:sz w:val="21"/>
          <w:szCs w:val="21"/>
        </w:rPr>
        <w:t>%</w:t>
      </w:r>
      <w:r w:rsidR="00495167">
        <w:rPr>
          <w:rFonts w:ascii="Arial" w:hAnsi="Arial" w:cs="Arial"/>
          <w:sz w:val="21"/>
          <w:szCs w:val="21"/>
        </w:rPr>
        <w:t xml:space="preserve"> and 5.1% accounted for other </w:t>
      </w:r>
      <w:r w:rsidR="00277333">
        <w:rPr>
          <w:rFonts w:ascii="Arial" w:hAnsi="Arial" w:cs="Arial"/>
          <w:sz w:val="21"/>
          <w:szCs w:val="21"/>
        </w:rPr>
        <w:t xml:space="preserve">remaining loans as reported by bank CEOs in August. </w:t>
      </w:r>
    </w:p>
    <w:p w14:paraId="4A99F4F2" w14:textId="77777777" w:rsidR="00B91EA0" w:rsidRDefault="00B91EA0" w:rsidP="00A840FB">
      <w:pPr>
        <w:rPr>
          <w:rFonts w:ascii="Arial" w:hAnsi="Arial" w:cs="Arial"/>
          <w:sz w:val="21"/>
          <w:szCs w:val="21"/>
        </w:rPr>
      </w:pPr>
    </w:p>
    <w:p w14:paraId="5616BBE7" w14:textId="150191D7" w:rsidR="00363C75" w:rsidRPr="00D97AED" w:rsidRDefault="00B91EA0" w:rsidP="00363C75">
      <w:pPr>
        <w:rPr>
          <w:rFonts w:ascii="Arial" w:eastAsia="Times New Roman" w:hAnsi="Arial" w:cs="Arial"/>
          <w:sz w:val="21"/>
          <w:szCs w:val="21"/>
        </w:rPr>
      </w:pPr>
      <w:r w:rsidRPr="00D97AED">
        <w:rPr>
          <w:rFonts w:ascii="Arial" w:hAnsi="Arial" w:cs="Arial"/>
          <w:sz w:val="21"/>
          <w:szCs w:val="21"/>
        </w:rPr>
        <w:t>According to Todd Douglas</w:t>
      </w:r>
      <w:r w:rsidR="00363C75" w:rsidRPr="00D97AED">
        <w:rPr>
          <w:rFonts w:ascii="Arial" w:hAnsi="Arial" w:cs="Arial"/>
          <w:sz w:val="21"/>
          <w:szCs w:val="21"/>
        </w:rPr>
        <w:t>, CEO of First National Bank in Pierre, S</w:t>
      </w:r>
      <w:r w:rsidR="00D97AED">
        <w:rPr>
          <w:rFonts w:ascii="Arial" w:hAnsi="Arial" w:cs="Arial"/>
          <w:sz w:val="21"/>
          <w:szCs w:val="21"/>
        </w:rPr>
        <w:t>outh Dakota</w:t>
      </w:r>
      <w:r w:rsidR="00363C75" w:rsidRPr="00D97AED">
        <w:rPr>
          <w:rFonts w:ascii="Arial" w:hAnsi="Arial" w:cs="Arial"/>
          <w:sz w:val="21"/>
          <w:szCs w:val="21"/>
        </w:rPr>
        <w:t>, “</w:t>
      </w:r>
      <w:r w:rsidR="00363C75" w:rsidRPr="00D97AED">
        <w:rPr>
          <w:rFonts w:ascii="Arial" w:eastAsia="Times New Roman" w:hAnsi="Arial" w:cs="Arial"/>
          <w:sz w:val="21"/>
          <w:szCs w:val="21"/>
        </w:rPr>
        <w:t>We have a good percentage of cattle ranchers which is helping to support our Ag lending operation. However, the increasing drought in Western S</w:t>
      </w:r>
      <w:r w:rsidR="00D97AED">
        <w:rPr>
          <w:rFonts w:ascii="Arial" w:eastAsia="Times New Roman" w:hAnsi="Arial" w:cs="Arial"/>
          <w:sz w:val="21"/>
          <w:szCs w:val="21"/>
        </w:rPr>
        <w:t>outh Dakota</w:t>
      </w:r>
      <w:r w:rsidR="00363C75" w:rsidRPr="00D97AED">
        <w:rPr>
          <w:rFonts w:ascii="Arial" w:eastAsia="Times New Roman" w:hAnsi="Arial" w:cs="Arial"/>
          <w:sz w:val="21"/>
          <w:szCs w:val="21"/>
        </w:rPr>
        <w:t>, Wyoming</w:t>
      </w:r>
      <w:r w:rsidR="00D97AED">
        <w:rPr>
          <w:rFonts w:ascii="Arial" w:eastAsia="Times New Roman" w:hAnsi="Arial" w:cs="Arial"/>
          <w:sz w:val="21"/>
          <w:szCs w:val="21"/>
        </w:rPr>
        <w:t xml:space="preserve"> and</w:t>
      </w:r>
      <w:r w:rsidR="00363C75" w:rsidRPr="00D97AED">
        <w:rPr>
          <w:rFonts w:ascii="Arial" w:eastAsia="Times New Roman" w:hAnsi="Arial" w:cs="Arial"/>
          <w:sz w:val="21"/>
          <w:szCs w:val="21"/>
        </w:rPr>
        <w:t xml:space="preserve"> Montana has made some or our borrowers start to liquidate their herds.”  </w:t>
      </w:r>
    </w:p>
    <w:p w14:paraId="0CA1CE51" w14:textId="456FCA99" w:rsidR="00B91EA0" w:rsidRDefault="00B91EA0" w:rsidP="00A840FB">
      <w:pPr>
        <w:rPr>
          <w:rFonts w:ascii="Arial" w:hAnsi="Arial" w:cs="Arial"/>
          <w:sz w:val="21"/>
          <w:szCs w:val="21"/>
        </w:rPr>
      </w:pPr>
    </w:p>
    <w:p w14:paraId="0D3851A1" w14:textId="19D17670" w:rsidR="00D3019F" w:rsidRDefault="00AD7523" w:rsidP="00AD7523">
      <w:pPr>
        <w:rPr>
          <w:rFonts w:ascii="Arial" w:eastAsia="Times New Roman" w:hAnsi="Arial" w:cs="Arial"/>
          <w:sz w:val="21"/>
          <w:szCs w:val="21"/>
        </w:rPr>
      </w:pPr>
      <w:r w:rsidRPr="006764CF">
        <w:rPr>
          <w:rFonts w:ascii="Arial" w:eastAsia="Times New Roman" w:hAnsi="Arial" w:cs="Arial"/>
          <w:sz w:val="21"/>
          <w:szCs w:val="21"/>
        </w:rPr>
        <w:t xml:space="preserve">According to trade data from the International Trade Association (ITA), </w:t>
      </w:r>
      <w:r>
        <w:rPr>
          <w:rFonts w:ascii="Arial" w:eastAsia="Times New Roman" w:hAnsi="Arial" w:cs="Arial"/>
          <w:sz w:val="21"/>
          <w:szCs w:val="21"/>
        </w:rPr>
        <w:t>regional</w:t>
      </w:r>
      <w:r w:rsidRPr="006764CF">
        <w:rPr>
          <w:rFonts w:ascii="Arial" w:eastAsia="Times New Roman" w:hAnsi="Arial" w:cs="Arial"/>
          <w:sz w:val="21"/>
          <w:szCs w:val="21"/>
        </w:rPr>
        <w:t xml:space="preserve"> exports of agriculture goods and livestock for the first half of 202</w:t>
      </w:r>
      <w:r>
        <w:rPr>
          <w:rFonts w:ascii="Arial" w:eastAsia="Times New Roman" w:hAnsi="Arial" w:cs="Arial"/>
          <w:sz w:val="21"/>
          <w:szCs w:val="21"/>
        </w:rPr>
        <w:t>6 were $5.77 billion</w:t>
      </w:r>
      <w:r w:rsidRPr="006764CF">
        <w:rPr>
          <w:rFonts w:ascii="Arial" w:eastAsia="Times New Roman" w:hAnsi="Arial" w:cs="Arial"/>
          <w:sz w:val="21"/>
          <w:szCs w:val="21"/>
        </w:rPr>
        <w:t>, compared to</w:t>
      </w:r>
      <w:r w:rsidR="00D97AED">
        <w:rPr>
          <w:rFonts w:ascii="Arial" w:eastAsia="Times New Roman" w:hAnsi="Arial" w:cs="Arial"/>
          <w:sz w:val="21"/>
          <w:szCs w:val="21"/>
        </w:rPr>
        <w:t xml:space="preserve"> $5.38 billion for</w:t>
      </w:r>
      <w:r w:rsidRPr="006764CF">
        <w:rPr>
          <w:rFonts w:ascii="Arial" w:eastAsia="Times New Roman" w:hAnsi="Arial" w:cs="Arial"/>
          <w:sz w:val="21"/>
          <w:szCs w:val="21"/>
        </w:rPr>
        <w:t xml:space="preserve"> the same period in 202</w:t>
      </w:r>
      <w:r>
        <w:rPr>
          <w:rFonts w:ascii="Arial" w:eastAsia="Times New Roman" w:hAnsi="Arial" w:cs="Arial"/>
          <w:sz w:val="21"/>
          <w:szCs w:val="21"/>
        </w:rPr>
        <w:t>5</w:t>
      </w:r>
      <w:r w:rsidR="00D3019F">
        <w:rPr>
          <w:rFonts w:ascii="Arial" w:eastAsia="Times New Roman" w:hAnsi="Arial" w:cs="Arial"/>
          <w:sz w:val="21"/>
          <w:szCs w:val="21"/>
        </w:rPr>
        <w:t>,</w:t>
      </w:r>
      <w:r>
        <w:rPr>
          <w:rFonts w:ascii="Arial" w:eastAsia="Times New Roman" w:hAnsi="Arial" w:cs="Arial"/>
          <w:sz w:val="21"/>
          <w:szCs w:val="21"/>
        </w:rPr>
        <w:t xml:space="preserve"> for a gain of 7.3%. </w:t>
      </w:r>
      <w:r w:rsidR="00D3019F">
        <w:rPr>
          <w:rFonts w:ascii="Arial" w:eastAsia="Times New Roman" w:hAnsi="Arial" w:cs="Arial"/>
          <w:sz w:val="21"/>
          <w:szCs w:val="21"/>
        </w:rPr>
        <w:t>Regional exports of agricultural goods and livestock between 2025 and 2026 expanded by $3.09 billion to $3.14 billion (+1.6%) to Mexico, and $117.8 million to $352.8 million (</w:t>
      </w:r>
      <w:r w:rsidR="00422E29">
        <w:rPr>
          <w:rFonts w:ascii="Arial" w:eastAsia="Times New Roman" w:hAnsi="Arial" w:cs="Arial"/>
          <w:sz w:val="21"/>
          <w:szCs w:val="21"/>
        </w:rPr>
        <w:t>+</w:t>
      </w:r>
      <w:r w:rsidR="00D3019F">
        <w:rPr>
          <w:rFonts w:ascii="Arial" w:eastAsia="Times New Roman" w:hAnsi="Arial" w:cs="Arial"/>
          <w:sz w:val="21"/>
          <w:szCs w:val="21"/>
        </w:rPr>
        <w:t>199.5%) to China. For the same comparison period, regional ag and livestock exports to Canada fell from $</w:t>
      </w:r>
      <w:r w:rsidR="00C45A46">
        <w:rPr>
          <w:rFonts w:ascii="Arial" w:eastAsia="Times New Roman" w:hAnsi="Arial" w:cs="Arial"/>
          <w:sz w:val="21"/>
          <w:szCs w:val="21"/>
        </w:rPr>
        <w:t>429.0</w:t>
      </w:r>
      <w:r w:rsidR="00D3019F">
        <w:rPr>
          <w:rFonts w:ascii="Arial" w:eastAsia="Times New Roman" w:hAnsi="Arial" w:cs="Arial"/>
          <w:sz w:val="21"/>
          <w:szCs w:val="21"/>
        </w:rPr>
        <w:t xml:space="preserve"> million to $</w:t>
      </w:r>
      <w:r w:rsidR="00C45A46">
        <w:rPr>
          <w:rFonts w:ascii="Arial" w:eastAsia="Times New Roman" w:hAnsi="Arial" w:cs="Arial"/>
          <w:sz w:val="21"/>
          <w:szCs w:val="21"/>
        </w:rPr>
        <w:t>427.7</w:t>
      </w:r>
      <w:r w:rsidR="00D3019F">
        <w:rPr>
          <w:rFonts w:ascii="Arial" w:eastAsia="Times New Roman" w:hAnsi="Arial" w:cs="Arial"/>
          <w:sz w:val="21"/>
          <w:szCs w:val="21"/>
        </w:rPr>
        <w:t xml:space="preserve"> million (-</w:t>
      </w:r>
      <w:r w:rsidR="00C45A46">
        <w:rPr>
          <w:rFonts w:ascii="Arial" w:eastAsia="Times New Roman" w:hAnsi="Arial" w:cs="Arial"/>
          <w:sz w:val="21"/>
          <w:szCs w:val="21"/>
        </w:rPr>
        <w:t>0.3</w:t>
      </w:r>
      <w:r w:rsidR="00D3019F">
        <w:rPr>
          <w:rFonts w:ascii="Arial" w:eastAsia="Times New Roman" w:hAnsi="Arial" w:cs="Arial"/>
          <w:sz w:val="21"/>
          <w:szCs w:val="21"/>
        </w:rPr>
        <w:t xml:space="preserve">%). </w:t>
      </w:r>
    </w:p>
    <w:p w14:paraId="52A9D83F" w14:textId="77777777" w:rsidR="00D3019F" w:rsidRDefault="00D3019F" w:rsidP="00AD7523">
      <w:pPr>
        <w:rPr>
          <w:rFonts w:ascii="Arial" w:eastAsia="Times New Roman" w:hAnsi="Arial" w:cs="Arial"/>
          <w:sz w:val="21"/>
          <w:szCs w:val="21"/>
        </w:rPr>
      </w:pPr>
    </w:p>
    <w:p w14:paraId="09F02E47" w14:textId="6EAC4F89" w:rsidR="00A840FB" w:rsidRDefault="00A840FB" w:rsidP="00A840FB">
      <w:pPr>
        <w:rPr>
          <w:rFonts w:ascii="Arial" w:hAnsi="Arial" w:cs="Arial"/>
          <w:sz w:val="21"/>
          <w:szCs w:val="21"/>
        </w:rPr>
      </w:pPr>
      <w:r w:rsidRPr="003636D6">
        <w:rPr>
          <w:rFonts w:ascii="Arial" w:hAnsi="Arial" w:cs="Arial"/>
          <w:b/>
          <w:bCs/>
          <w:sz w:val="21"/>
          <w:szCs w:val="21"/>
        </w:rPr>
        <w:t>Banking:</w:t>
      </w:r>
      <w:r w:rsidRPr="003636D6">
        <w:rPr>
          <w:rFonts w:ascii="Arial" w:hAnsi="Arial" w:cs="Arial"/>
          <w:sz w:val="21"/>
          <w:szCs w:val="21"/>
        </w:rPr>
        <w:t xml:space="preserve"> The</w:t>
      </w:r>
      <w:r w:rsidR="00176785">
        <w:rPr>
          <w:rFonts w:ascii="Arial" w:hAnsi="Arial" w:cs="Arial"/>
          <w:sz w:val="21"/>
          <w:szCs w:val="21"/>
        </w:rPr>
        <w:t xml:space="preserve"> </w:t>
      </w:r>
      <w:r w:rsidR="00F1522A">
        <w:rPr>
          <w:rFonts w:ascii="Arial" w:hAnsi="Arial" w:cs="Arial"/>
          <w:sz w:val="21"/>
          <w:szCs w:val="21"/>
        </w:rPr>
        <w:t>August</w:t>
      </w:r>
      <w:r w:rsidR="003C3CED">
        <w:rPr>
          <w:rFonts w:ascii="Arial" w:hAnsi="Arial" w:cs="Arial"/>
          <w:sz w:val="21"/>
          <w:szCs w:val="21"/>
        </w:rPr>
        <w:t xml:space="preserve"> </w:t>
      </w:r>
      <w:r w:rsidR="009A7333" w:rsidRPr="003636D6">
        <w:rPr>
          <w:rFonts w:ascii="Arial" w:hAnsi="Arial" w:cs="Arial"/>
          <w:sz w:val="21"/>
          <w:szCs w:val="21"/>
        </w:rPr>
        <w:t>l</w:t>
      </w:r>
      <w:r w:rsidRPr="003636D6">
        <w:rPr>
          <w:rFonts w:ascii="Arial" w:hAnsi="Arial" w:cs="Arial"/>
          <w:sz w:val="21"/>
          <w:szCs w:val="21"/>
        </w:rPr>
        <w:t>oan volume index</w:t>
      </w:r>
      <w:r w:rsidR="00CA47F0">
        <w:rPr>
          <w:rFonts w:ascii="Arial" w:hAnsi="Arial" w:cs="Arial"/>
          <w:sz w:val="21"/>
          <w:szCs w:val="21"/>
        </w:rPr>
        <w:t xml:space="preserve"> </w:t>
      </w:r>
      <w:r w:rsidR="00F1522A">
        <w:rPr>
          <w:rFonts w:ascii="Arial" w:hAnsi="Arial" w:cs="Arial"/>
          <w:sz w:val="21"/>
          <w:szCs w:val="21"/>
        </w:rPr>
        <w:t xml:space="preserve">increased to 76.3 from </w:t>
      </w:r>
      <w:r w:rsidR="003C3CED">
        <w:rPr>
          <w:rFonts w:ascii="Arial" w:hAnsi="Arial" w:cs="Arial"/>
          <w:sz w:val="21"/>
          <w:szCs w:val="21"/>
        </w:rPr>
        <w:t>73.7</w:t>
      </w:r>
      <w:r w:rsidR="00F1522A">
        <w:rPr>
          <w:rFonts w:ascii="Arial" w:hAnsi="Arial" w:cs="Arial"/>
          <w:sz w:val="21"/>
          <w:szCs w:val="21"/>
        </w:rPr>
        <w:t xml:space="preserve"> in July</w:t>
      </w:r>
      <w:r w:rsidR="00C61CC2">
        <w:rPr>
          <w:rFonts w:ascii="Arial" w:hAnsi="Arial" w:cs="Arial"/>
          <w:sz w:val="21"/>
          <w:szCs w:val="21"/>
        </w:rPr>
        <w:t>.</w:t>
      </w:r>
      <w:r w:rsidRPr="003636D6">
        <w:rPr>
          <w:rFonts w:ascii="Arial" w:hAnsi="Arial" w:cs="Arial"/>
          <w:sz w:val="21"/>
          <w:szCs w:val="21"/>
        </w:rPr>
        <w:t xml:space="preserve"> The checking deposit index </w:t>
      </w:r>
      <w:r w:rsidR="003C3CED">
        <w:rPr>
          <w:rFonts w:ascii="Arial" w:hAnsi="Arial" w:cs="Arial"/>
          <w:sz w:val="21"/>
          <w:szCs w:val="21"/>
        </w:rPr>
        <w:t xml:space="preserve">dropped to </w:t>
      </w:r>
      <w:r w:rsidR="00F1522A">
        <w:rPr>
          <w:rFonts w:ascii="Arial" w:hAnsi="Arial" w:cs="Arial"/>
          <w:sz w:val="21"/>
          <w:szCs w:val="21"/>
        </w:rPr>
        <w:t>39.5</w:t>
      </w:r>
      <w:r w:rsidR="00215CF5">
        <w:rPr>
          <w:rFonts w:ascii="Arial" w:hAnsi="Arial" w:cs="Arial"/>
          <w:sz w:val="21"/>
          <w:szCs w:val="21"/>
        </w:rPr>
        <w:t xml:space="preserve"> in August</w:t>
      </w:r>
      <w:r w:rsidR="00F1522A">
        <w:rPr>
          <w:rFonts w:ascii="Arial" w:hAnsi="Arial" w:cs="Arial"/>
          <w:sz w:val="21"/>
          <w:szCs w:val="21"/>
        </w:rPr>
        <w:t xml:space="preserve"> from July’s </w:t>
      </w:r>
      <w:r w:rsidR="003C3CED">
        <w:rPr>
          <w:rFonts w:ascii="Arial" w:hAnsi="Arial" w:cs="Arial"/>
          <w:sz w:val="21"/>
          <w:szCs w:val="21"/>
        </w:rPr>
        <w:t>50.0</w:t>
      </w:r>
      <w:r w:rsidRPr="003636D6">
        <w:rPr>
          <w:rFonts w:ascii="Arial" w:hAnsi="Arial" w:cs="Arial"/>
          <w:sz w:val="21"/>
          <w:szCs w:val="21"/>
        </w:rPr>
        <w:t xml:space="preserve">. </w:t>
      </w:r>
      <w:r w:rsidR="003D3B1E">
        <w:rPr>
          <w:rFonts w:ascii="Arial" w:hAnsi="Arial" w:cs="Arial"/>
          <w:sz w:val="21"/>
          <w:szCs w:val="21"/>
        </w:rPr>
        <w:t>T</w:t>
      </w:r>
      <w:r w:rsidRPr="003636D6">
        <w:rPr>
          <w:rFonts w:ascii="Arial" w:hAnsi="Arial" w:cs="Arial"/>
          <w:sz w:val="21"/>
          <w:szCs w:val="21"/>
        </w:rPr>
        <w:t xml:space="preserve">he </w:t>
      </w:r>
      <w:r w:rsidR="0071764D">
        <w:rPr>
          <w:rFonts w:ascii="Arial" w:hAnsi="Arial" w:cs="Arial"/>
          <w:sz w:val="21"/>
          <w:szCs w:val="21"/>
        </w:rPr>
        <w:t xml:space="preserve">region’s </w:t>
      </w:r>
      <w:r w:rsidRPr="003636D6">
        <w:rPr>
          <w:rFonts w:ascii="Arial" w:hAnsi="Arial" w:cs="Arial"/>
          <w:sz w:val="21"/>
          <w:szCs w:val="21"/>
        </w:rPr>
        <w:t>index for certificates of deposits</w:t>
      </w:r>
      <w:r w:rsidR="004F2C5D" w:rsidRPr="003636D6">
        <w:rPr>
          <w:rFonts w:ascii="Arial" w:hAnsi="Arial" w:cs="Arial"/>
          <w:sz w:val="21"/>
          <w:szCs w:val="21"/>
        </w:rPr>
        <w:t xml:space="preserve"> (CD</w:t>
      </w:r>
      <w:r w:rsidR="00727D39" w:rsidRPr="003636D6">
        <w:rPr>
          <w:rFonts w:ascii="Arial" w:hAnsi="Arial" w:cs="Arial"/>
          <w:sz w:val="21"/>
          <w:szCs w:val="21"/>
        </w:rPr>
        <w:t>s</w:t>
      </w:r>
      <w:r w:rsidR="004F2C5D" w:rsidRPr="003636D6">
        <w:rPr>
          <w:rFonts w:ascii="Arial" w:hAnsi="Arial" w:cs="Arial"/>
          <w:sz w:val="21"/>
          <w:szCs w:val="21"/>
        </w:rPr>
        <w:t>)</w:t>
      </w:r>
      <w:r w:rsidRPr="00684C57">
        <w:rPr>
          <w:rFonts w:ascii="Arial" w:hAnsi="Arial" w:cs="Arial"/>
          <w:sz w:val="21"/>
          <w:szCs w:val="21"/>
        </w:rPr>
        <w:t xml:space="preserve"> </w:t>
      </w:r>
      <w:r w:rsidR="003C3CED">
        <w:rPr>
          <w:rFonts w:ascii="Arial" w:hAnsi="Arial" w:cs="Arial"/>
          <w:sz w:val="21"/>
          <w:szCs w:val="21"/>
        </w:rPr>
        <w:t xml:space="preserve">rose to </w:t>
      </w:r>
      <w:r w:rsidR="00F1522A">
        <w:rPr>
          <w:rFonts w:ascii="Arial" w:hAnsi="Arial" w:cs="Arial"/>
          <w:sz w:val="21"/>
          <w:szCs w:val="21"/>
        </w:rPr>
        <w:t xml:space="preserve">55.6 from </w:t>
      </w:r>
      <w:r w:rsidR="003C3CED">
        <w:rPr>
          <w:rFonts w:ascii="Arial" w:hAnsi="Arial" w:cs="Arial"/>
          <w:sz w:val="21"/>
          <w:szCs w:val="21"/>
        </w:rPr>
        <w:t>52.6</w:t>
      </w:r>
      <w:r w:rsidR="00F1522A">
        <w:rPr>
          <w:rFonts w:ascii="Arial" w:hAnsi="Arial" w:cs="Arial"/>
          <w:sz w:val="21"/>
          <w:szCs w:val="21"/>
        </w:rPr>
        <w:t xml:space="preserve"> July</w:t>
      </w:r>
      <w:r w:rsidR="00215C0D" w:rsidRPr="00215C0D">
        <w:rPr>
          <w:rFonts w:ascii="Arial" w:hAnsi="Arial" w:cs="Arial"/>
          <w:b/>
          <w:bCs/>
          <w:sz w:val="21"/>
          <w:szCs w:val="21"/>
        </w:rPr>
        <w:t>.</w:t>
      </w:r>
      <w:r w:rsidR="00215C0D">
        <w:rPr>
          <w:rFonts w:ascii="Arial" w:hAnsi="Arial" w:cs="Arial"/>
          <w:sz w:val="21"/>
          <w:szCs w:val="21"/>
        </w:rPr>
        <w:t xml:space="preserve"> </w:t>
      </w:r>
      <w:bookmarkStart w:id="12" w:name="_Hlk198125245"/>
      <w:r w:rsidR="0071764D">
        <w:rPr>
          <w:rFonts w:ascii="Arial" w:hAnsi="Arial" w:cs="Arial"/>
          <w:sz w:val="21"/>
          <w:szCs w:val="21"/>
        </w:rPr>
        <w:t xml:space="preserve"> </w:t>
      </w:r>
    </w:p>
    <w:p w14:paraId="6199BB8F" w14:textId="77777777" w:rsidR="00F56BAA" w:rsidRDefault="00F56BAA" w:rsidP="00A840FB">
      <w:pPr>
        <w:rPr>
          <w:rFonts w:ascii="Arial" w:hAnsi="Arial" w:cs="Arial"/>
          <w:sz w:val="21"/>
          <w:szCs w:val="21"/>
        </w:rPr>
      </w:pPr>
    </w:p>
    <w:bookmarkEnd w:id="12"/>
    <w:p w14:paraId="24562952" w14:textId="77777777" w:rsidR="00F15473" w:rsidRDefault="00A840FB" w:rsidP="00A840FB">
      <w:pPr>
        <w:rPr>
          <w:rFonts w:ascii="Arial" w:hAnsi="Arial" w:cs="Arial"/>
          <w:sz w:val="21"/>
          <w:szCs w:val="21"/>
        </w:rPr>
      </w:pPr>
      <w:r w:rsidRPr="00192972">
        <w:rPr>
          <w:rFonts w:ascii="Arial" w:hAnsi="Arial" w:cs="Arial"/>
          <w:b/>
          <w:bCs/>
          <w:sz w:val="21"/>
          <w:szCs w:val="21"/>
        </w:rPr>
        <w:t>Hiring:</w:t>
      </w:r>
      <w:r w:rsidRPr="00192972">
        <w:rPr>
          <w:rFonts w:ascii="Arial" w:hAnsi="Arial" w:cs="Arial"/>
          <w:sz w:val="21"/>
          <w:szCs w:val="21"/>
        </w:rPr>
        <w:t xml:space="preserve"> The new hiring index for</w:t>
      </w:r>
      <w:r w:rsidR="00DD31B7" w:rsidRPr="00192972">
        <w:rPr>
          <w:rFonts w:ascii="Arial" w:hAnsi="Arial" w:cs="Arial"/>
          <w:sz w:val="21"/>
          <w:szCs w:val="21"/>
        </w:rPr>
        <w:t xml:space="preserve"> </w:t>
      </w:r>
      <w:r w:rsidR="00F1522A">
        <w:rPr>
          <w:rFonts w:ascii="Arial" w:hAnsi="Arial" w:cs="Arial"/>
          <w:sz w:val="21"/>
          <w:szCs w:val="21"/>
        </w:rPr>
        <w:t xml:space="preserve">August was unchanged from </w:t>
      </w:r>
      <w:r w:rsidR="00A807E3">
        <w:rPr>
          <w:rFonts w:ascii="Arial" w:hAnsi="Arial" w:cs="Arial"/>
          <w:sz w:val="21"/>
          <w:szCs w:val="21"/>
        </w:rPr>
        <w:t>Ju</w:t>
      </w:r>
      <w:r w:rsidR="003C3CED">
        <w:rPr>
          <w:rFonts w:ascii="Arial" w:hAnsi="Arial" w:cs="Arial"/>
          <w:sz w:val="21"/>
          <w:szCs w:val="21"/>
        </w:rPr>
        <w:t>ly</w:t>
      </w:r>
      <w:r w:rsidR="00F1522A">
        <w:rPr>
          <w:rFonts w:ascii="Arial" w:hAnsi="Arial" w:cs="Arial"/>
          <w:sz w:val="21"/>
          <w:szCs w:val="21"/>
        </w:rPr>
        <w:t>’s</w:t>
      </w:r>
      <w:r w:rsidR="00A807E3">
        <w:rPr>
          <w:rFonts w:ascii="Arial" w:hAnsi="Arial" w:cs="Arial"/>
          <w:sz w:val="21"/>
          <w:szCs w:val="21"/>
        </w:rPr>
        <w:t xml:space="preserve"> </w:t>
      </w:r>
      <w:r w:rsidR="003C3CED">
        <w:rPr>
          <w:rFonts w:ascii="Arial" w:hAnsi="Arial" w:cs="Arial"/>
          <w:sz w:val="21"/>
          <w:szCs w:val="21"/>
        </w:rPr>
        <w:t>50.1</w:t>
      </w:r>
      <w:r w:rsidRPr="00192972">
        <w:rPr>
          <w:rFonts w:ascii="Arial" w:hAnsi="Arial" w:cs="Arial"/>
          <w:sz w:val="21"/>
          <w:szCs w:val="21"/>
        </w:rPr>
        <w:t>.</w:t>
      </w:r>
      <w:r w:rsidR="00215C0D">
        <w:rPr>
          <w:rFonts w:ascii="Arial" w:hAnsi="Arial" w:cs="Arial"/>
          <w:sz w:val="21"/>
          <w:szCs w:val="21"/>
        </w:rPr>
        <w:t xml:space="preserve"> </w:t>
      </w:r>
      <w:r w:rsidR="00B665F7">
        <w:rPr>
          <w:rFonts w:ascii="Arial" w:hAnsi="Arial" w:cs="Arial"/>
          <w:sz w:val="21"/>
          <w:szCs w:val="21"/>
        </w:rPr>
        <w:t xml:space="preserve">The rural job market for farms, ranches and </w:t>
      </w:r>
      <w:r w:rsidR="00215C0D">
        <w:rPr>
          <w:rFonts w:ascii="Arial" w:hAnsi="Arial" w:cs="Arial"/>
          <w:sz w:val="21"/>
          <w:szCs w:val="21"/>
        </w:rPr>
        <w:t>non-farm</w:t>
      </w:r>
      <w:r w:rsidR="001750BB">
        <w:rPr>
          <w:rFonts w:ascii="Arial" w:hAnsi="Arial" w:cs="Arial"/>
          <w:sz w:val="21"/>
          <w:szCs w:val="21"/>
        </w:rPr>
        <w:t xml:space="preserve"> rural</w:t>
      </w:r>
      <w:r w:rsidR="00215C0D">
        <w:rPr>
          <w:rFonts w:ascii="Arial" w:hAnsi="Arial" w:cs="Arial"/>
          <w:sz w:val="21"/>
          <w:szCs w:val="21"/>
        </w:rPr>
        <w:t xml:space="preserve"> employers </w:t>
      </w:r>
      <w:r w:rsidR="002E4989">
        <w:rPr>
          <w:rFonts w:ascii="Arial" w:hAnsi="Arial" w:cs="Arial"/>
          <w:sz w:val="21"/>
          <w:szCs w:val="21"/>
        </w:rPr>
        <w:t>ha</w:t>
      </w:r>
      <w:r w:rsidR="00B665F7">
        <w:rPr>
          <w:rFonts w:ascii="Arial" w:hAnsi="Arial" w:cs="Arial"/>
          <w:sz w:val="21"/>
          <w:szCs w:val="21"/>
        </w:rPr>
        <w:t xml:space="preserve">s </w:t>
      </w:r>
      <w:r w:rsidR="00C729D4">
        <w:rPr>
          <w:rFonts w:ascii="Arial" w:hAnsi="Arial" w:cs="Arial"/>
          <w:sz w:val="21"/>
          <w:szCs w:val="21"/>
        </w:rPr>
        <w:t>remained</w:t>
      </w:r>
      <w:r w:rsidR="002E4989">
        <w:rPr>
          <w:rFonts w:ascii="Arial" w:hAnsi="Arial" w:cs="Arial"/>
          <w:sz w:val="21"/>
          <w:szCs w:val="21"/>
        </w:rPr>
        <w:t xml:space="preserve"> </w:t>
      </w:r>
      <w:r w:rsidR="00B665F7">
        <w:rPr>
          <w:rFonts w:ascii="Arial" w:hAnsi="Arial" w:cs="Arial"/>
          <w:sz w:val="21"/>
          <w:szCs w:val="21"/>
        </w:rPr>
        <w:t xml:space="preserve">weak </w:t>
      </w:r>
      <w:r w:rsidR="002E4989">
        <w:rPr>
          <w:rFonts w:ascii="Arial" w:hAnsi="Arial" w:cs="Arial"/>
          <w:sz w:val="21"/>
          <w:szCs w:val="21"/>
        </w:rPr>
        <w:t>for the last several months</w:t>
      </w:r>
      <w:r w:rsidR="00C7404D">
        <w:rPr>
          <w:rFonts w:ascii="Arial" w:hAnsi="Arial" w:cs="Arial"/>
          <w:sz w:val="21"/>
          <w:szCs w:val="21"/>
        </w:rPr>
        <w:t>.</w:t>
      </w:r>
    </w:p>
    <w:p w14:paraId="657007AE" w14:textId="77777777" w:rsidR="00F15473" w:rsidRDefault="00F15473" w:rsidP="00A840FB">
      <w:pPr>
        <w:rPr>
          <w:rFonts w:ascii="Arial" w:hAnsi="Arial" w:cs="Arial"/>
          <w:sz w:val="21"/>
          <w:szCs w:val="21"/>
        </w:rPr>
      </w:pPr>
    </w:p>
    <w:p w14:paraId="3FC35E24" w14:textId="6487FF40" w:rsidR="00A840FB" w:rsidRDefault="00C7404D" w:rsidP="00A840FB">
      <w:pPr>
        <w:rPr>
          <w:rFonts w:ascii="Arial" w:hAnsi="Arial" w:cs="Arial"/>
          <w:sz w:val="21"/>
          <w:szCs w:val="21"/>
        </w:rPr>
      </w:pPr>
      <w:r>
        <w:rPr>
          <w:rFonts w:ascii="Arial" w:hAnsi="Arial" w:cs="Arial"/>
          <w:sz w:val="21"/>
          <w:szCs w:val="21"/>
        </w:rPr>
        <w:t xml:space="preserve">“In </w:t>
      </w:r>
      <w:r w:rsidR="00F1522A">
        <w:rPr>
          <w:rFonts w:ascii="Arial" w:hAnsi="Arial" w:cs="Arial"/>
          <w:sz w:val="21"/>
          <w:szCs w:val="21"/>
        </w:rPr>
        <w:t>August</w:t>
      </w:r>
      <w:r>
        <w:rPr>
          <w:rFonts w:ascii="Arial" w:hAnsi="Arial" w:cs="Arial"/>
          <w:sz w:val="21"/>
          <w:szCs w:val="21"/>
        </w:rPr>
        <w:t xml:space="preserve">, </w:t>
      </w:r>
      <w:r w:rsidR="00176785">
        <w:rPr>
          <w:rFonts w:ascii="Arial" w:hAnsi="Arial" w:cs="Arial"/>
          <w:sz w:val="21"/>
          <w:szCs w:val="21"/>
        </w:rPr>
        <w:t xml:space="preserve">only </w:t>
      </w:r>
      <w:r w:rsidR="00F1522A">
        <w:rPr>
          <w:rFonts w:ascii="Arial" w:hAnsi="Arial" w:cs="Arial"/>
          <w:sz w:val="21"/>
          <w:szCs w:val="21"/>
        </w:rPr>
        <w:t xml:space="preserve">5.3% </w:t>
      </w:r>
      <w:r w:rsidR="00176785">
        <w:rPr>
          <w:rFonts w:ascii="Arial" w:hAnsi="Arial" w:cs="Arial"/>
          <w:sz w:val="21"/>
          <w:szCs w:val="21"/>
        </w:rPr>
        <w:t>of bankers reported an</w:t>
      </w:r>
      <w:r w:rsidR="000A03EF">
        <w:rPr>
          <w:rFonts w:ascii="Arial" w:hAnsi="Arial" w:cs="Arial"/>
          <w:sz w:val="21"/>
          <w:szCs w:val="21"/>
        </w:rPr>
        <w:t xml:space="preserve"> increase</w:t>
      </w:r>
      <w:r w:rsidR="00176785">
        <w:rPr>
          <w:rFonts w:ascii="Arial" w:hAnsi="Arial" w:cs="Arial"/>
          <w:sz w:val="21"/>
          <w:szCs w:val="21"/>
        </w:rPr>
        <w:t xml:space="preserve"> in hiring for the month</w:t>
      </w:r>
      <w:r w:rsidR="00F15473">
        <w:rPr>
          <w:rFonts w:ascii="Arial" w:hAnsi="Arial" w:cs="Arial"/>
          <w:sz w:val="21"/>
          <w:szCs w:val="21"/>
        </w:rPr>
        <w:t>,</w:t>
      </w:r>
      <w:r w:rsidR="001750BB">
        <w:rPr>
          <w:rFonts w:ascii="Arial" w:hAnsi="Arial" w:cs="Arial"/>
          <w:sz w:val="21"/>
          <w:szCs w:val="21"/>
        </w:rPr>
        <w:t xml:space="preserve">” said Goss. </w:t>
      </w:r>
      <w:r w:rsidR="00215C0D">
        <w:rPr>
          <w:rFonts w:ascii="Arial" w:hAnsi="Arial" w:cs="Arial"/>
          <w:sz w:val="21"/>
          <w:szCs w:val="21"/>
        </w:rPr>
        <w:t xml:space="preserve"> </w:t>
      </w:r>
    </w:p>
    <w:p w14:paraId="440758F5" w14:textId="77777777" w:rsidR="0021002F" w:rsidRDefault="0021002F" w:rsidP="00A840FB">
      <w:pPr>
        <w:rPr>
          <w:rFonts w:ascii="Arial" w:hAnsi="Arial" w:cs="Arial"/>
          <w:sz w:val="21"/>
          <w:szCs w:val="21"/>
        </w:rPr>
      </w:pPr>
    </w:p>
    <w:p w14:paraId="06B8CCAF" w14:textId="30E60847" w:rsidR="00F15473" w:rsidRDefault="00A840FB" w:rsidP="00A840FB">
      <w:pPr>
        <w:rPr>
          <w:rFonts w:ascii="Arial" w:hAnsi="Arial" w:cs="Arial"/>
          <w:sz w:val="21"/>
          <w:szCs w:val="21"/>
        </w:rPr>
      </w:pPr>
      <w:r w:rsidRPr="00192972">
        <w:rPr>
          <w:rFonts w:ascii="Arial" w:hAnsi="Arial" w:cs="Arial"/>
          <w:b/>
          <w:bCs/>
          <w:sz w:val="21"/>
          <w:szCs w:val="21"/>
        </w:rPr>
        <w:t>Confidence:</w:t>
      </w:r>
      <w:r w:rsidRPr="00192972">
        <w:rPr>
          <w:rFonts w:ascii="Arial" w:hAnsi="Arial" w:cs="Arial"/>
          <w:sz w:val="21"/>
          <w:szCs w:val="21"/>
        </w:rPr>
        <w:t xml:space="preserve"> Rural bankers remain pessimistic about economic growth for their area over the next six months. </w:t>
      </w:r>
      <w:r w:rsidR="00B665F7">
        <w:rPr>
          <w:rFonts w:ascii="Arial" w:hAnsi="Arial" w:cs="Arial"/>
          <w:sz w:val="21"/>
          <w:szCs w:val="21"/>
        </w:rPr>
        <w:t>T</w:t>
      </w:r>
      <w:r w:rsidR="00176785">
        <w:rPr>
          <w:rFonts w:ascii="Arial" w:hAnsi="Arial" w:cs="Arial"/>
          <w:sz w:val="21"/>
          <w:szCs w:val="21"/>
        </w:rPr>
        <w:t xml:space="preserve">he </w:t>
      </w:r>
      <w:r w:rsidR="00F1522A">
        <w:rPr>
          <w:rFonts w:ascii="Arial" w:hAnsi="Arial" w:cs="Arial"/>
          <w:sz w:val="21"/>
          <w:szCs w:val="21"/>
        </w:rPr>
        <w:t>August</w:t>
      </w:r>
      <w:r w:rsidR="00C72CE9">
        <w:rPr>
          <w:rFonts w:ascii="Arial" w:hAnsi="Arial" w:cs="Arial"/>
          <w:sz w:val="21"/>
          <w:szCs w:val="21"/>
        </w:rPr>
        <w:t xml:space="preserve"> </w:t>
      </w:r>
      <w:r w:rsidR="00B665F7">
        <w:rPr>
          <w:rFonts w:ascii="Arial" w:hAnsi="Arial" w:cs="Arial"/>
          <w:sz w:val="21"/>
          <w:szCs w:val="21"/>
        </w:rPr>
        <w:t xml:space="preserve">economic </w:t>
      </w:r>
      <w:r w:rsidRPr="00192972">
        <w:rPr>
          <w:rFonts w:ascii="Arial" w:hAnsi="Arial" w:cs="Arial"/>
          <w:sz w:val="21"/>
          <w:szCs w:val="21"/>
        </w:rPr>
        <w:t>confidence index</w:t>
      </w:r>
      <w:r w:rsidR="00073933">
        <w:rPr>
          <w:rFonts w:ascii="Arial" w:hAnsi="Arial" w:cs="Arial"/>
          <w:sz w:val="21"/>
          <w:szCs w:val="21"/>
        </w:rPr>
        <w:t xml:space="preserve"> </w:t>
      </w:r>
      <w:r w:rsidR="003C3CED">
        <w:rPr>
          <w:rFonts w:ascii="Arial" w:hAnsi="Arial" w:cs="Arial"/>
          <w:sz w:val="21"/>
          <w:szCs w:val="21"/>
        </w:rPr>
        <w:t>slumped to</w:t>
      </w:r>
      <w:r w:rsidR="00F1522A">
        <w:rPr>
          <w:rFonts w:ascii="Arial" w:hAnsi="Arial" w:cs="Arial"/>
          <w:sz w:val="21"/>
          <w:szCs w:val="21"/>
        </w:rPr>
        <w:t xml:space="preserve"> 31.</w:t>
      </w:r>
      <w:r w:rsidR="00BD1918">
        <w:rPr>
          <w:rFonts w:ascii="Arial" w:hAnsi="Arial" w:cs="Arial"/>
          <w:sz w:val="21"/>
          <w:szCs w:val="21"/>
        </w:rPr>
        <w:t>6</w:t>
      </w:r>
      <w:r w:rsidR="00F1522A">
        <w:rPr>
          <w:rFonts w:ascii="Arial" w:hAnsi="Arial" w:cs="Arial"/>
          <w:sz w:val="21"/>
          <w:szCs w:val="21"/>
        </w:rPr>
        <w:t xml:space="preserve"> from July’s</w:t>
      </w:r>
      <w:r w:rsidR="003C3CED">
        <w:rPr>
          <w:rFonts w:ascii="Arial" w:hAnsi="Arial" w:cs="Arial"/>
          <w:sz w:val="21"/>
          <w:szCs w:val="21"/>
        </w:rPr>
        <w:t xml:space="preserve"> 34.2</w:t>
      </w:r>
      <w:r w:rsidR="00776049" w:rsidRPr="00192972">
        <w:rPr>
          <w:rFonts w:ascii="Arial" w:hAnsi="Arial" w:cs="Arial"/>
          <w:sz w:val="21"/>
          <w:szCs w:val="21"/>
        </w:rPr>
        <w:t xml:space="preserve">. </w:t>
      </w:r>
    </w:p>
    <w:p w14:paraId="2A3FFBF2" w14:textId="77777777" w:rsidR="00F15473" w:rsidRDefault="00F15473" w:rsidP="00A840FB">
      <w:pPr>
        <w:rPr>
          <w:rFonts w:ascii="Arial" w:hAnsi="Arial" w:cs="Arial"/>
          <w:sz w:val="21"/>
          <w:szCs w:val="21"/>
        </w:rPr>
      </w:pPr>
    </w:p>
    <w:p w14:paraId="159893FE" w14:textId="79653F9D" w:rsidR="00A840FB" w:rsidRDefault="00A840FB" w:rsidP="00A840FB">
      <w:pPr>
        <w:rPr>
          <w:rFonts w:ascii="Arial" w:hAnsi="Arial" w:cs="Arial"/>
          <w:sz w:val="21"/>
          <w:szCs w:val="21"/>
        </w:rPr>
      </w:pPr>
      <w:r w:rsidRPr="00192972">
        <w:rPr>
          <w:rFonts w:ascii="Arial" w:hAnsi="Arial" w:cs="Arial"/>
          <w:sz w:val="21"/>
          <w:szCs w:val="21"/>
        </w:rPr>
        <w:t>“</w:t>
      </w:r>
      <w:r w:rsidR="00EA29A3">
        <w:rPr>
          <w:rFonts w:ascii="Arial" w:hAnsi="Arial" w:cs="Arial"/>
          <w:sz w:val="21"/>
          <w:szCs w:val="21"/>
        </w:rPr>
        <w:t>W</w:t>
      </w:r>
      <w:r w:rsidRPr="00192972">
        <w:rPr>
          <w:rFonts w:ascii="Arial" w:hAnsi="Arial" w:cs="Arial"/>
          <w:sz w:val="21"/>
          <w:szCs w:val="21"/>
        </w:rPr>
        <w:t xml:space="preserve">eak </w:t>
      </w:r>
      <w:r w:rsidR="00EE658E">
        <w:rPr>
          <w:rFonts w:ascii="Arial" w:hAnsi="Arial" w:cs="Arial"/>
          <w:sz w:val="21"/>
          <w:szCs w:val="21"/>
        </w:rPr>
        <w:t xml:space="preserve">grain </w:t>
      </w:r>
      <w:r w:rsidRPr="00192972">
        <w:rPr>
          <w:rFonts w:ascii="Arial" w:hAnsi="Arial" w:cs="Arial"/>
          <w:sz w:val="21"/>
          <w:szCs w:val="21"/>
        </w:rPr>
        <w:t>prices</w:t>
      </w:r>
      <w:r w:rsidR="00073933">
        <w:rPr>
          <w:rFonts w:ascii="Arial" w:hAnsi="Arial" w:cs="Arial"/>
          <w:sz w:val="21"/>
          <w:szCs w:val="21"/>
        </w:rPr>
        <w:t xml:space="preserve">, higher input </w:t>
      </w:r>
      <w:r w:rsidR="00EA29A3">
        <w:rPr>
          <w:rFonts w:ascii="Arial" w:hAnsi="Arial" w:cs="Arial"/>
          <w:sz w:val="21"/>
          <w:szCs w:val="21"/>
        </w:rPr>
        <w:t>costs</w:t>
      </w:r>
      <w:r w:rsidR="00073933">
        <w:rPr>
          <w:rFonts w:ascii="Arial" w:hAnsi="Arial" w:cs="Arial"/>
          <w:sz w:val="21"/>
          <w:szCs w:val="21"/>
        </w:rPr>
        <w:t xml:space="preserve"> </w:t>
      </w:r>
      <w:r w:rsidR="00A03E55">
        <w:rPr>
          <w:rFonts w:ascii="Arial" w:hAnsi="Arial" w:cs="Arial"/>
          <w:sz w:val="21"/>
          <w:szCs w:val="21"/>
        </w:rPr>
        <w:t>and</w:t>
      </w:r>
      <w:r w:rsidR="0056310A" w:rsidRPr="00192972">
        <w:rPr>
          <w:rFonts w:ascii="Arial" w:hAnsi="Arial" w:cs="Arial"/>
          <w:sz w:val="21"/>
          <w:szCs w:val="21"/>
        </w:rPr>
        <w:t xml:space="preserve"> </w:t>
      </w:r>
      <w:r w:rsidR="00EA29A3">
        <w:rPr>
          <w:rFonts w:ascii="Arial" w:hAnsi="Arial" w:cs="Arial"/>
          <w:sz w:val="21"/>
          <w:szCs w:val="21"/>
        </w:rPr>
        <w:t xml:space="preserve">volatility stemming from the Iran war </w:t>
      </w:r>
      <w:r w:rsidR="004373F8">
        <w:rPr>
          <w:rFonts w:ascii="Arial" w:hAnsi="Arial" w:cs="Arial"/>
          <w:sz w:val="21"/>
          <w:szCs w:val="21"/>
        </w:rPr>
        <w:t xml:space="preserve">and tariff uncertainty </w:t>
      </w:r>
      <w:r w:rsidR="00946E9B">
        <w:rPr>
          <w:rFonts w:ascii="Arial" w:hAnsi="Arial" w:cs="Arial"/>
          <w:sz w:val="21"/>
          <w:szCs w:val="21"/>
        </w:rPr>
        <w:t>continue</w:t>
      </w:r>
      <w:r w:rsidR="00F15473">
        <w:rPr>
          <w:rFonts w:ascii="Arial" w:hAnsi="Arial" w:cs="Arial"/>
          <w:sz w:val="21"/>
          <w:szCs w:val="21"/>
        </w:rPr>
        <w:t xml:space="preserve"> </w:t>
      </w:r>
      <w:r w:rsidR="00946E9B">
        <w:rPr>
          <w:rFonts w:ascii="Arial" w:hAnsi="Arial" w:cs="Arial"/>
          <w:sz w:val="21"/>
          <w:szCs w:val="21"/>
        </w:rPr>
        <w:t xml:space="preserve">to weigh on </w:t>
      </w:r>
      <w:r w:rsidRPr="00192972">
        <w:rPr>
          <w:rFonts w:ascii="Arial" w:hAnsi="Arial" w:cs="Arial"/>
          <w:sz w:val="21"/>
          <w:szCs w:val="21"/>
        </w:rPr>
        <w:t xml:space="preserve">banker confidence,” said Goss. </w:t>
      </w:r>
    </w:p>
    <w:p w14:paraId="7CC0207E" w14:textId="77777777" w:rsidR="00176785" w:rsidRDefault="00176785" w:rsidP="00A840FB">
      <w:pPr>
        <w:rPr>
          <w:rFonts w:ascii="Arial" w:hAnsi="Arial" w:cs="Arial"/>
          <w:sz w:val="21"/>
          <w:szCs w:val="21"/>
        </w:rPr>
      </w:pPr>
    </w:p>
    <w:p w14:paraId="391CD23F" w14:textId="55DB56CF" w:rsidR="006350E4" w:rsidRDefault="00A840FB" w:rsidP="00A840FB">
      <w:pPr>
        <w:rPr>
          <w:rFonts w:ascii="Arial" w:hAnsi="Arial" w:cs="Arial"/>
          <w:sz w:val="21"/>
          <w:szCs w:val="21"/>
        </w:rPr>
      </w:pPr>
      <w:r w:rsidRPr="00192972">
        <w:rPr>
          <w:rFonts w:ascii="Arial" w:hAnsi="Arial" w:cs="Arial"/>
          <w:b/>
          <w:sz w:val="21"/>
          <w:szCs w:val="21"/>
        </w:rPr>
        <w:lastRenderedPageBreak/>
        <w:t>Home and retail sales</w:t>
      </w:r>
      <w:r w:rsidRPr="00192972">
        <w:rPr>
          <w:rFonts w:ascii="Arial" w:hAnsi="Arial" w:cs="Arial"/>
          <w:b/>
          <w:bCs/>
          <w:sz w:val="21"/>
          <w:szCs w:val="21"/>
        </w:rPr>
        <w:t>:</w:t>
      </w:r>
      <w:r w:rsidRPr="00192972">
        <w:rPr>
          <w:rFonts w:ascii="Arial" w:hAnsi="Arial" w:cs="Arial"/>
          <w:sz w:val="21"/>
          <w:szCs w:val="21"/>
        </w:rPr>
        <w:t xml:space="preserve"> </w:t>
      </w:r>
      <w:r w:rsidR="003830B2">
        <w:rPr>
          <w:rFonts w:ascii="Arial" w:hAnsi="Arial" w:cs="Arial"/>
          <w:sz w:val="21"/>
          <w:szCs w:val="21"/>
        </w:rPr>
        <w:t>Weak income from grain</w:t>
      </w:r>
      <w:r w:rsidR="00C00784">
        <w:rPr>
          <w:rFonts w:ascii="Arial" w:hAnsi="Arial" w:cs="Arial"/>
          <w:sz w:val="21"/>
          <w:szCs w:val="21"/>
        </w:rPr>
        <w:t>,</w:t>
      </w:r>
      <w:r w:rsidR="003830B2">
        <w:rPr>
          <w:rFonts w:ascii="Arial" w:hAnsi="Arial" w:cs="Arial"/>
          <w:sz w:val="21"/>
          <w:szCs w:val="21"/>
        </w:rPr>
        <w:t xml:space="preserve"> combined with escalating input costs</w:t>
      </w:r>
      <w:r w:rsidR="00C00784">
        <w:rPr>
          <w:rFonts w:ascii="Arial" w:hAnsi="Arial" w:cs="Arial"/>
          <w:sz w:val="21"/>
          <w:szCs w:val="21"/>
        </w:rPr>
        <w:t>,</w:t>
      </w:r>
      <w:r w:rsidR="003830B2">
        <w:rPr>
          <w:rFonts w:ascii="Arial" w:hAnsi="Arial" w:cs="Arial"/>
          <w:sz w:val="21"/>
          <w:szCs w:val="21"/>
        </w:rPr>
        <w:t xml:space="preserve"> spill</w:t>
      </w:r>
      <w:r w:rsidR="00D7568F">
        <w:rPr>
          <w:rFonts w:ascii="Arial" w:hAnsi="Arial" w:cs="Arial"/>
          <w:sz w:val="21"/>
          <w:szCs w:val="21"/>
        </w:rPr>
        <w:t xml:space="preserve">ed </w:t>
      </w:r>
      <w:r w:rsidR="003830B2">
        <w:rPr>
          <w:rFonts w:ascii="Arial" w:hAnsi="Arial" w:cs="Arial"/>
          <w:sz w:val="21"/>
          <w:szCs w:val="21"/>
        </w:rPr>
        <w:t>over into the housing and retail sales</w:t>
      </w:r>
      <w:r w:rsidR="00D7568F">
        <w:rPr>
          <w:rFonts w:ascii="Arial" w:hAnsi="Arial" w:cs="Arial"/>
          <w:sz w:val="21"/>
          <w:szCs w:val="21"/>
        </w:rPr>
        <w:t xml:space="preserve"> markets</w:t>
      </w:r>
      <w:r w:rsidR="003830B2">
        <w:rPr>
          <w:rFonts w:ascii="Arial" w:hAnsi="Arial" w:cs="Arial"/>
          <w:sz w:val="21"/>
          <w:szCs w:val="21"/>
        </w:rPr>
        <w:t xml:space="preserve">. </w:t>
      </w:r>
      <w:r w:rsidR="001D2D6F">
        <w:rPr>
          <w:rFonts w:ascii="Arial" w:hAnsi="Arial" w:cs="Arial"/>
          <w:sz w:val="21"/>
          <w:szCs w:val="21"/>
        </w:rPr>
        <w:t xml:space="preserve">The </w:t>
      </w:r>
      <w:r w:rsidR="004373F8">
        <w:rPr>
          <w:rFonts w:ascii="Arial" w:hAnsi="Arial" w:cs="Arial"/>
          <w:sz w:val="21"/>
          <w:szCs w:val="21"/>
        </w:rPr>
        <w:t xml:space="preserve">August </w:t>
      </w:r>
      <w:r w:rsidR="004B3EF4">
        <w:rPr>
          <w:rFonts w:ascii="Arial" w:hAnsi="Arial" w:cs="Arial"/>
          <w:sz w:val="21"/>
          <w:szCs w:val="21"/>
        </w:rPr>
        <w:t>h</w:t>
      </w:r>
      <w:r w:rsidR="00776049" w:rsidRPr="00192972">
        <w:rPr>
          <w:rFonts w:ascii="Arial" w:hAnsi="Arial" w:cs="Arial"/>
          <w:sz w:val="21"/>
          <w:szCs w:val="21"/>
        </w:rPr>
        <w:t>ome sales</w:t>
      </w:r>
      <w:r w:rsidR="009A3936">
        <w:rPr>
          <w:rFonts w:ascii="Arial" w:hAnsi="Arial" w:cs="Arial"/>
          <w:sz w:val="21"/>
          <w:szCs w:val="21"/>
        </w:rPr>
        <w:t xml:space="preserve"> </w:t>
      </w:r>
      <w:r w:rsidR="004373F8">
        <w:rPr>
          <w:rFonts w:ascii="Arial" w:hAnsi="Arial" w:cs="Arial"/>
          <w:sz w:val="21"/>
          <w:szCs w:val="21"/>
        </w:rPr>
        <w:t xml:space="preserve">index </w:t>
      </w:r>
      <w:r w:rsidR="00DA045B">
        <w:rPr>
          <w:rFonts w:ascii="Arial" w:hAnsi="Arial" w:cs="Arial"/>
          <w:sz w:val="21"/>
          <w:szCs w:val="21"/>
        </w:rPr>
        <w:t xml:space="preserve">fell to </w:t>
      </w:r>
      <w:r w:rsidR="004373F8">
        <w:rPr>
          <w:rFonts w:ascii="Arial" w:hAnsi="Arial" w:cs="Arial"/>
          <w:sz w:val="21"/>
          <w:szCs w:val="21"/>
        </w:rPr>
        <w:t xml:space="preserve">42.1 from July’s </w:t>
      </w:r>
      <w:r w:rsidR="00DA045B">
        <w:rPr>
          <w:rFonts w:ascii="Arial" w:hAnsi="Arial" w:cs="Arial"/>
          <w:sz w:val="21"/>
          <w:szCs w:val="21"/>
        </w:rPr>
        <w:t>44.7</w:t>
      </w:r>
      <w:bookmarkStart w:id="13" w:name="_Hlk190892653"/>
      <w:r w:rsidR="009A3936">
        <w:rPr>
          <w:rFonts w:ascii="Arial" w:hAnsi="Arial" w:cs="Arial"/>
          <w:sz w:val="21"/>
          <w:szCs w:val="21"/>
        </w:rPr>
        <w:t>.</w:t>
      </w:r>
      <w:r w:rsidR="00427946">
        <w:rPr>
          <w:rFonts w:ascii="Arial" w:hAnsi="Arial" w:cs="Arial"/>
          <w:sz w:val="21"/>
          <w:szCs w:val="21"/>
        </w:rPr>
        <w:t xml:space="preserve"> </w:t>
      </w:r>
      <w:r w:rsidR="00D7568F">
        <w:rPr>
          <w:rFonts w:ascii="Arial" w:hAnsi="Arial" w:cs="Arial"/>
          <w:sz w:val="21"/>
          <w:szCs w:val="21"/>
        </w:rPr>
        <w:t xml:space="preserve"> The r</w:t>
      </w:r>
      <w:r w:rsidR="00546DFD" w:rsidRPr="00192972">
        <w:rPr>
          <w:rFonts w:ascii="Arial" w:hAnsi="Arial" w:cs="Arial"/>
          <w:sz w:val="21"/>
          <w:szCs w:val="21"/>
        </w:rPr>
        <w:t xml:space="preserve">egional </w:t>
      </w:r>
      <w:r w:rsidR="006C09B5" w:rsidRPr="00192972">
        <w:rPr>
          <w:rFonts w:ascii="Arial" w:hAnsi="Arial" w:cs="Arial"/>
          <w:sz w:val="21"/>
          <w:szCs w:val="21"/>
        </w:rPr>
        <w:t>retail sales</w:t>
      </w:r>
      <w:r w:rsidR="00F56BAA">
        <w:rPr>
          <w:rFonts w:ascii="Arial" w:hAnsi="Arial" w:cs="Arial"/>
          <w:sz w:val="21"/>
          <w:szCs w:val="21"/>
        </w:rPr>
        <w:t xml:space="preserve"> index</w:t>
      </w:r>
      <w:r w:rsidR="004373F8">
        <w:rPr>
          <w:rFonts w:ascii="Arial" w:hAnsi="Arial" w:cs="Arial"/>
          <w:sz w:val="21"/>
          <w:szCs w:val="21"/>
        </w:rPr>
        <w:t xml:space="preserve"> slumped to 41.1 from </w:t>
      </w:r>
      <w:r w:rsidR="00DA045B">
        <w:rPr>
          <w:rFonts w:ascii="Arial" w:hAnsi="Arial" w:cs="Arial"/>
          <w:sz w:val="21"/>
          <w:szCs w:val="21"/>
        </w:rPr>
        <w:t>41.6</w:t>
      </w:r>
      <w:r w:rsidR="004373F8">
        <w:rPr>
          <w:rFonts w:ascii="Arial" w:hAnsi="Arial" w:cs="Arial"/>
          <w:sz w:val="21"/>
          <w:szCs w:val="21"/>
        </w:rPr>
        <w:t xml:space="preserve"> in July</w:t>
      </w:r>
      <w:r w:rsidR="00A13022">
        <w:rPr>
          <w:rFonts w:ascii="Arial" w:hAnsi="Arial" w:cs="Arial"/>
          <w:sz w:val="21"/>
          <w:szCs w:val="21"/>
        </w:rPr>
        <w:t>.</w:t>
      </w:r>
      <w:r w:rsidR="00DF0876">
        <w:rPr>
          <w:rFonts w:ascii="Arial" w:hAnsi="Arial" w:cs="Arial"/>
          <w:sz w:val="21"/>
          <w:szCs w:val="21"/>
        </w:rPr>
        <w:t xml:space="preserve"> </w:t>
      </w:r>
    </w:p>
    <w:p w14:paraId="640CFF6C" w14:textId="6E9083CA" w:rsidR="00A840FB" w:rsidRDefault="00DC273F" w:rsidP="00A840FB">
      <w:pPr>
        <w:rPr>
          <w:rFonts w:ascii="Arial" w:hAnsi="Arial" w:cs="Arial"/>
          <w:sz w:val="21"/>
          <w:szCs w:val="21"/>
        </w:rPr>
      </w:pPr>
      <w:r>
        <w:rPr>
          <w:rFonts w:ascii="Arial" w:hAnsi="Arial" w:cs="Arial"/>
          <w:sz w:val="21"/>
          <w:szCs w:val="21"/>
        </w:rPr>
        <w:t xml:space="preserve"> </w:t>
      </w:r>
      <w:bookmarkEnd w:id="13"/>
    </w:p>
    <w:p w14:paraId="214B2363" w14:textId="68F939A0" w:rsidR="00A840FB" w:rsidRPr="00C81209" w:rsidRDefault="00A840FB" w:rsidP="00A840FB">
      <w:pPr>
        <w:rPr>
          <w:rFonts w:ascii="Arial" w:hAnsi="Arial" w:cs="Arial"/>
          <w:sz w:val="21"/>
          <w:szCs w:val="21"/>
        </w:rPr>
      </w:pPr>
      <w:r w:rsidRPr="40508462">
        <w:rPr>
          <w:rFonts w:ascii="Arial" w:hAnsi="Arial" w:cs="Arial"/>
          <w:sz w:val="21"/>
          <w:szCs w:val="21"/>
        </w:rPr>
        <w:t xml:space="preserve">The survey represents an early snapshot of the economy of rural agriculturally- and energy-dependent portions of the nation. </w:t>
      </w:r>
      <w:r w:rsidR="00C81209" w:rsidRPr="40508462">
        <w:rPr>
          <w:rFonts w:ascii="Arial" w:hAnsi="Arial" w:cs="Arial"/>
          <w:sz w:val="21"/>
          <w:szCs w:val="21"/>
        </w:rPr>
        <w:t xml:space="preserve">The Rural Mainstreet Index is a unique index that covers 10 regional states, focusing on approximately 200 rural communities with an average population of 1,300. </w:t>
      </w:r>
      <w:r w:rsidRPr="40508462">
        <w:rPr>
          <w:rFonts w:ascii="Arial" w:hAnsi="Arial" w:cs="Arial"/>
          <w:sz w:val="21"/>
          <w:szCs w:val="21"/>
        </w:rPr>
        <w:t>The index provides the most current real-time analysis of the rural economy. Goss and</w:t>
      </w:r>
      <w:r w:rsidR="00E56980" w:rsidRPr="40508462">
        <w:rPr>
          <w:rFonts w:ascii="Arial" w:hAnsi="Arial" w:cs="Arial"/>
          <w:sz w:val="21"/>
          <w:szCs w:val="21"/>
        </w:rPr>
        <w:t xml:space="preserve"> the late</w:t>
      </w:r>
      <w:r w:rsidRPr="40508462">
        <w:rPr>
          <w:rFonts w:ascii="Arial" w:hAnsi="Arial" w:cs="Arial"/>
          <w:sz w:val="21"/>
          <w:szCs w:val="21"/>
        </w:rPr>
        <w:t xml:space="preserve"> Bill McQuillan, former Chairman of the Independent Community Banks of America, created the monthly economic survey and launched it in January 2006.</w:t>
      </w:r>
    </w:p>
    <w:p w14:paraId="3C9FBB63" w14:textId="170ED067" w:rsidR="40508462" w:rsidRDefault="40508462" w:rsidP="40508462">
      <w:pPr>
        <w:rPr>
          <w:rFonts w:ascii="Arial" w:eastAsia="Times New Roman" w:hAnsi="Arial" w:cs="Arial"/>
          <w:sz w:val="21"/>
          <w:szCs w:val="21"/>
          <w:u w:val="single"/>
        </w:rPr>
      </w:pPr>
    </w:p>
    <w:p w14:paraId="556A6495" w14:textId="6AFD23FD" w:rsidR="004109A4" w:rsidRDefault="00C8324C" w:rsidP="40508462">
      <w:pPr>
        <w:rPr>
          <w:rFonts w:ascii="Arial" w:eastAsia="Times New Roman" w:hAnsi="Arial" w:cs="Arial"/>
          <w:sz w:val="21"/>
          <w:szCs w:val="21"/>
          <w:u w:val="single"/>
        </w:rPr>
      </w:pPr>
      <w:bookmarkStart w:id="14" w:name="_Hlk19736855"/>
      <w:bookmarkEnd w:id="6"/>
      <w:bookmarkEnd w:id="7"/>
      <w:bookmarkEnd w:id="8"/>
      <w:bookmarkEnd w:id="9"/>
      <w:r w:rsidRPr="40508462">
        <w:rPr>
          <w:rFonts w:ascii="Arial" w:eastAsia="Times New Roman" w:hAnsi="Arial" w:cs="Arial"/>
          <w:sz w:val="21"/>
          <w:szCs w:val="21"/>
          <w:u w:val="single"/>
        </w:rPr>
        <w:t>Below are the state reports:</w:t>
      </w:r>
      <w:r>
        <w:br/>
      </w:r>
    </w:p>
    <w:p w14:paraId="4F220838" w14:textId="7A0C7DFF" w:rsidR="006764CF" w:rsidRDefault="00C8324C" w:rsidP="006262E9">
      <w:pPr>
        <w:rPr>
          <w:rFonts w:ascii="Arial" w:eastAsia="Times New Roman" w:hAnsi="Arial" w:cs="Arial"/>
          <w:sz w:val="21"/>
          <w:szCs w:val="21"/>
        </w:rPr>
      </w:pPr>
      <w:r w:rsidRPr="00192972">
        <w:rPr>
          <w:rFonts w:ascii="Arial" w:eastAsia="Times New Roman" w:hAnsi="Arial" w:cs="Arial"/>
          <w:b/>
          <w:bCs/>
          <w:sz w:val="21"/>
          <w:szCs w:val="21"/>
        </w:rPr>
        <w:t>Colorado:</w:t>
      </w:r>
      <w:r w:rsidRPr="00192972">
        <w:rPr>
          <w:rFonts w:ascii="Arial" w:eastAsia="Times New Roman" w:hAnsi="Arial" w:cs="Arial"/>
          <w:sz w:val="21"/>
          <w:szCs w:val="21"/>
        </w:rPr>
        <w:t xml:space="preserve"> </w:t>
      </w:r>
      <w:r w:rsidR="009A60C5" w:rsidRPr="0090568D">
        <w:rPr>
          <w:rFonts w:ascii="Arial" w:eastAsia="Times New Roman" w:hAnsi="Arial" w:cs="Arial"/>
          <w:sz w:val="21"/>
          <w:szCs w:val="21"/>
        </w:rPr>
        <w:t>The state’s Rural Mainstreet Index (RMI) for</w:t>
      </w:r>
      <w:r w:rsidR="006749A6">
        <w:rPr>
          <w:rFonts w:ascii="Arial" w:eastAsia="Times New Roman" w:hAnsi="Arial" w:cs="Arial"/>
          <w:sz w:val="21"/>
          <w:szCs w:val="21"/>
        </w:rPr>
        <w:t xml:space="preserve"> </w:t>
      </w:r>
      <w:r w:rsidR="00F3557C">
        <w:rPr>
          <w:rFonts w:ascii="Arial" w:eastAsia="Times New Roman" w:hAnsi="Arial" w:cs="Arial"/>
          <w:sz w:val="21"/>
          <w:szCs w:val="21"/>
        </w:rPr>
        <w:t xml:space="preserve">August improved to 51.7 from </w:t>
      </w:r>
      <w:r w:rsidR="008C7427">
        <w:rPr>
          <w:rFonts w:ascii="Arial" w:eastAsia="Times New Roman" w:hAnsi="Arial" w:cs="Arial"/>
          <w:sz w:val="21"/>
          <w:szCs w:val="21"/>
        </w:rPr>
        <w:t>Ju</w:t>
      </w:r>
      <w:r w:rsidR="006F5F85">
        <w:rPr>
          <w:rFonts w:ascii="Arial" w:eastAsia="Times New Roman" w:hAnsi="Arial" w:cs="Arial"/>
          <w:sz w:val="21"/>
          <w:szCs w:val="21"/>
        </w:rPr>
        <w:t>ly</w:t>
      </w:r>
      <w:r w:rsidR="00F3557C">
        <w:rPr>
          <w:rFonts w:ascii="Arial" w:eastAsia="Times New Roman" w:hAnsi="Arial" w:cs="Arial"/>
          <w:sz w:val="21"/>
          <w:szCs w:val="21"/>
        </w:rPr>
        <w:t>’s</w:t>
      </w:r>
      <w:r w:rsidR="006F5F85">
        <w:rPr>
          <w:rFonts w:ascii="Arial" w:eastAsia="Times New Roman" w:hAnsi="Arial" w:cs="Arial"/>
          <w:sz w:val="21"/>
          <w:szCs w:val="21"/>
        </w:rPr>
        <w:t xml:space="preserve"> 41.5</w:t>
      </w:r>
      <w:r w:rsidR="006033AB">
        <w:rPr>
          <w:rFonts w:ascii="Arial" w:eastAsia="Times New Roman" w:hAnsi="Arial" w:cs="Arial"/>
          <w:sz w:val="21"/>
          <w:szCs w:val="21"/>
        </w:rPr>
        <w:t xml:space="preserve">. </w:t>
      </w:r>
      <w:r w:rsidR="00B76216">
        <w:rPr>
          <w:rFonts w:ascii="Arial" w:eastAsia="Times New Roman" w:hAnsi="Arial" w:cs="Arial"/>
          <w:sz w:val="21"/>
          <w:szCs w:val="21"/>
        </w:rPr>
        <w:t xml:space="preserve"> </w:t>
      </w:r>
      <w:r w:rsidR="009A60C5" w:rsidRPr="0090568D">
        <w:rPr>
          <w:rFonts w:ascii="Arial" w:eastAsia="Times New Roman" w:hAnsi="Arial" w:cs="Arial"/>
          <w:sz w:val="21"/>
          <w:szCs w:val="21"/>
        </w:rPr>
        <w:t xml:space="preserve">The farm and ranchland price index for </w:t>
      </w:r>
      <w:r w:rsidR="00F3557C">
        <w:rPr>
          <w:rFonts w:ascii="Arial" w:eastAsia="Times New Roman" w:hAnsi="Arial" w:cs="Arial"/>
          <w:sz w:val="21"/>
          <w:szCs w:val="21"/>
        </w:rPr>
        <w:t xml:space="preserve">August </w:t>
      </w:r>
      <w:r w:rsidR="006F5F85">
        <w:rPr>
          <w:rFonts w:ascii="Arial" w:eastAsia="Times New Roman" w:hAnsi="Arial" w:cs="Arial"/>
          <w:sz w:val="21"/>
          <w:szCs w:val="21"/>
        </w:rPr>
        <w:t xml:space="preserve">declined to </w:t>
      </w:r>
      <w:r w:rsidR="00F3557C">
        <w:rPr>
          <w:rFonts w:ascii="Arial" w:eastAsia="Times New Roman" w:hAnsi="Arial" w:cs="Arial"/>
          <w:sz w:val="21"/>
          <w:szCs w:val="21"/>
        </w:rPr>
        <w:t xml:space="preserve">48.4 from </w:t>
      </w:r>
      <w:r w:rsidR="006F5F85">
        <w:rPr>
          <w:rFonts w:ascii="Arial" w:eastAsia="Times New Roman" w:hAnsi="Arial" w:cs="Arial"/>
          <w:sz w:val="21"/>
          <w:szCs w:val="21"/>
        </w:rPr>
        <w:t>52.3</w:t>
      </w:r>
      <w:r w:rsidR="00F3557C">
        <w:rPr>
          <w:rFonts w:ascii="Arial" w:eastAsia="Times New Roman" w:hAnsi="Arial" w:cs="Arial"/>
          <w:sz w:val="21"/>
          <w:szCs w:val="21"/>
        </w:rPr>
        <w:t xml:space="preserve"> July</w:t>
      </w:r>
      <w:r w:rsidR="00542309">
        <w:rPr>
          <w:rFonts w:ascii="Arial" w:eastAsia="Times New Roman" w:hAnsi="Arial" w:cs="Arial"/>
          <w:sz w:val="21"/>
          <w:szCs w:val="21"/>
        </w:rPr>
        <w:t xml:space="preserve">. </w:t>
      </w:r>
      <w:r w:rsidR="00542309" w:rsidRPr="0090568D">
        <w:rPr>
          <w:rFonts w:ascii="Arial" w:eastAsia="Times New Roman" w:hAnsi="Arial" w:cs="Arial"/>
          <w:sz w:val="21"/>
          <w:szCs w:val="21"/>
        </w:rPr>
        <w:t xml:space="preserve">The state’s new hiring index </w:t>
      </w:r>
      <w:r w:rsidR="008C7427">
        <w:rPr>
          <w:rFonts w:ascii="Arial" w:eastAsia="Times New Roman" w:hAnsi="Arial" w:cs="Arial"/>
          <w:sz w:val="21"/>
          <w:szCs w:val="21"/>
        </w:rPr>
        <w:t xml:space="preserve">increased to </w:t>
      </w:r>
      <w:r w:rsidR="00F3557C">
        <w:rPr>
          <w:rFonts w:ascii="Arial" w:eastAsia="Times New Roman" w:hAnsi="Arial" w:cs="Arial"/>
          <w:sz w:val="21"/>
          <w:szCs w:val="21"/>
        </w:rPr>
        <w:t xml:space="preserve">52.5 from </w:t>
      </w:r>
      <w:r w:rsidR="006F5F85">
        <w:rPr>
          <w:rFonts w:ascii="Arial" w:eastAsia="Times New Roman" w:hAnsi="Arial" w:cs="Arial"/>
          <w:sz w:val="21"/>
          <w:szCs w:val="21"/>
        </w:rPr>
        <w:t xml:space="preserve">49.9 </w:t>
      </w:r>
      <w:r w:rsidR="00F3557C">
        <w:rPr>
          <w:rFonts w:ascii="Arial" w:eastAsia="Times New Roman" w:hAnsi="Arial" w:cs="Arial"/>
          <w:sz w:val="21"/>
          <w:szCs w:val="21"/>
        </w:rPr>
        <w:t>in July</w:t>
      </w:r>
      <w:r w:rsidR="006942EA">
        <w:rPr>
          <w:rFonts w:ascii="Arial" w:eastAsia="Times New Roman" w:hAnsi="Arial" w:cs="Arial"/>
          <w:sz w:val="21"/>
          <w:szCs w:val="21"/>
        </w:rPr>
        <w:t>.</w:t>
      </w:r>
      <w:bookmarkStart w:id="15" w:name="_Hlk146139415"/>
      <w:bookmarkStart w:id="16" w:name="_Hlk137667655"/>
      <w:bookmarkStart w:id="17" w:name="_Hlk148560380"/>
      <w:bookmarkStart w:id="18" w:name="_Hlk135248426"/>
      <w:bookmarkStart w:id="19" w:name="_Hlk158833209"/>
      <w:bookmarkStart w:id="20" w:name="_Hlk135249012"/>
      <w:bookmarkStart w:id="21" w:name="_Hlk127378233"/>
      <w:bookmarkStart w:id="22" w:name="_Hlk190714203"/>
      <w:bookmarkStart w:id="23" w:name="_Hlk164283318"/>
      <w:bookmarkStart w:id="24" w:name="_Hlk129812625"/>
      <w:bookmarkStart w:id="25" w:name="_Hlk161867446"/>
      <w:bookmarkStart w:id="26" w:name="_Hlk135250137"/>
      <w:bookmarkStart w:id="27" w:name="_Hlk150976999"/>
      <w:bookmarkStart w:id="28" w:name="_Hlk132823780"/>
      <w:bookmarkStart w:id="29" w:name="_Hlk190889714"/>
      <w:r w:rsidR="006764CF">
        <w:rPr>
          <w:rFonts w:ascii="Arial" w:eastAsia="Times New Roman" w:hAnsi="Arial" w:cs="Arial"/>
          <w:sz w:val="21"/>
          <w:szCs w:val="21"/>
        </w:rPr>
        <w:t xml:space="preserve"> </w:t>
      </w:r>
      <w:r w:rsidR="006764CF" w:rsidRPr="006764CF">
        <w:rPr>
          <w:rFonts w:ascii="Arial" w:eastAsia="Times New Roman" w:hAnsi="Arial" w:cs="Arial"/>
          <w:sz w:val="21"/>
          <w:szCs w:val="21"/>
        </w:rPr>
        <w:t>According to trade data from the International Trade Association (ITA), Colorado exports of agriculture goods and livestock for the first half of 202</w:t>
      </w:r>
      <w:r w:rsidR="006764CF">
        <w:rPr>
          <w:rFonts w:ascii="Arial" w:eastAsia="Times New Roman" w:hAnsi="Arial" w:cs="Arial"/>
          <w:sz w:val="21"/>
          <w:szCs w:val="21"/>
        </w:rPr>
        <w:t>6</w:t>
      </w:r>
      <w:r w:rsidR="006764CF" w:rsidRPr="006764CF">
        <w:rPr>
          <w:rFonts w:ascii="Arial" w:eastAsia="Times New Roman" w:hAnsi="Arial" w:cs="Arial"/>
          <w:sz w:val="21"/>
          <w:szCs w:val="21"/>
        </w:rPr>
        <w:t>, compared to the same period in 202</w:t>
      </w:r>
      <w:r w:rsidR="006764CF">
        <w:rPr>
          <w:rFonts w:ascii="Arial" w:eastAsia="Times New Roman" w:hAnsi="Arial" w:cs="Arial"/>
          <w:sz w:val="21"/>
          <w:szCs w:val="21"/>
        </w:rPr>
        <w:t>5</w:t>
      </w:r>
      <w:r w:rsidR="006764CF" w:rsidRPr="006764CF">
        <w:rPr>
          <w:rFonts w:ascii="Arial" w:eastAsia="Times New Roman" w:hAnsi="Arial" w:cs="Arial"/>
          <w:sz w:val="21"/>
          <w:szCs w:val="21"/>
        </w:rPr>
        <w:t>, fell by $</w:t>
      </w:r>
      <w:r w:rsidR="006764CF">
        <w:rPr>
          <w:rFonts w:ascii="Arial" w:eastAsia="Times New Roman" w:hAnsi="Arial" w:cs="Arial"/>
          <w:sz w:val="21"/>
          <w:szCs w:val="21"/>
        </w:rPr>
        <w:t>26.1</w:t>
      </w:r>
      <w:r w:rsidR="006764CF" w:rsidRPr="006764CF">
        <w:rPr>
          <w:rFonts w:ascii="Arial" w:eastAsia="Times New Roman" w:hAnsi="Arial" w:cs="Arial"/>
          <w:sz w:val="21"/>
          <w:szCs w:val="21"/>
        </w:rPr>
        <w:t xml:space="preserve"> million for a </w:t>
      </w:r>
      <w:r w:rsidR="006764CF">
        <w:rPr>
          <w:rFonts w:ascii="Arial" w:eastAsia="Times New Roman" w:hAnsi="Arial" w:cs="Arial"/>
          <w:sz w:val="21"/>
          <w:szCs w:val="21"/>
        </w:rPr>
        <w:t>13.3</w:t>
      </w:r>
      <w:r w:rsidR="006764CF" w:rsidRPr="006764CF">
        <w:rPr>
          <w:rFonts w:ascii="Arial" w:eastAsia="Times New Roman" w:hAnsi="Arial" w:cs="Arial"/>
          <w:sz w:val="21"/>
          <w:szCs w:val="21"/>
        </w:rPr>
        <w:t xml:space="preserve">% decline. </w:t>
      </w:r>
      <w:r w:rsidR="006764CF">
        <w:rPr>
          <w:rFonts w:ascii="Arial" w:eastAsia="Times New Roman" w:hAnsi="Arial" w:cs="Arial"/>
          <w:sz w:val="21"/>
          <w:szCs w:val="21"/>
        </w:rPr>
        <w:t xml:space="preserve">The greatest downturn in Colorado ag exports </w:t>
      </w:r>
      <w:proofErr w:type="gramStart"/>
      <w:r w:rsidR="006764CF">
        <w:rPr>
          <w:rFonts w:ascii="Arial" w:eastAsia="Times New Roman" w:hAnsi="Arial" w:cs="Arial"/>
          <w:sz w:val="21"/>
          <w:szCs w:val="21"/>
        </w:rPr>
        <w:t>were</w:t>
      </w:r>
      <w:proofErr w:type="gramEnd"/>
      <w:r w:rsidR="006764CF">
        <w:rPr>
          <w:rFonts w:ascii="Arial" w:eastAsia="Times New Roman" w:hAnsi="Arial" w:cs="Arial"/>
          <w:sz w:val="21"/>
          <w:szCs w:val="21"/>
        </w:rPr>
        <w:t xml:space="preserve"> to Mexico with a 40.0% fall from 2025 to 2026. </w:t>
      </w:r>
    </w:p>
    <w:p w14:paraId="6D0E60BB" w14:textId="77777777" w:rsidR="006764CF" w:rsidRDefault="006764CF" w:rsidP="006262E9">
      <w:pPr>
        <w:rPr>
          <w:rFonts w:ascii="Arial" w:eastAsia="Times New Roman" w:hAnsi="Arial" w:cs="Arial"/>
          <w:sz w:val="21"/>
          <w:szCs w:val="21"/>
        </w:rPr>
      </w:pPr>
    </w:p>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3A3E1E23" w14:textId="29F4500B" w:rsidR="006764CF" w:rsidRDefault="00FC73B5" w:rsidP="006764CF">
      <w:pPr>
        <w:rPr>
          <w:rFonts w:ascii="Arial" w:eastAsia="Times New Roman" w:hAnsi="Arial" w:cs="Arial"/>
          <w:sz w:val="21"/>
          <w:szCs w:val="21"/>
        </w:rPr>
      </w:pPr>
      <w:r w:rsidRPr="40508462">
        <w:rPr>
          <w:rFonts w:ascii="Arial" w:hAnsi="Arial" w:cs="Arial"/>
          <w:b/>
          <w:bCs/>
          <w:sz w:val="21"/>
          <w:szCs w:val="21"/>
        </w:rPr>
        <w:t>Illinois</w:t>
      </w:r>
      <w:r w:rsidR="00C8324C" w:rsidRPr="40508462">
        <w:rPr>
          <w:rFonts w:ascii="Arial" w:hAnsi="Arial" w:cs="Arial"/>
          <w:b/>
          <w:bCs/>
          <w:sz w:val="21"/>
          <w:szCs w:val="21"/>
        </w:rPr>
        <w:t>:</w:t>
      </w:r>
      <w:r w:rsidR="00C8324C" w:rsidRPr="40508462">
        <w:rPr>
          <w:rFonts w:ascii="Arial" w:hAnsi="Arial" w:cs="Arial"/>
          <w:sz w:val="21"/>
          <w:szCs w:val="21"/>
        </w:rPr>
        <w:t xml:space="preserve"> </w:t>
      </w:r>
      <w:r w:rsidR="009A60C5" w:rsidRPr="40508462">
        <w:rPr>
          <w:rFonts w:ascii="Arial" w:hAnsi="Arial" w:cs="Arial"/>
          <w:sz w:val="21"/>
          <w:szCs w:val="21"/>
        </w:rPr>
        <w:t xml:space="preserve">The state’s </w:t>
      </w:r>
      <w:r w:rsidR="00F3557C">
        <w:rPr>
          <w:rFonts w:ascii="Arial" w:hAnsi="Arial" w:cs="Arial"/>
          <w:sz w:val="21"/>
          <w:szCs w:val="21"/>
        </w:rPr>
        <w:t xml:space="preserve">August </w:t>
      </w:r>
      <w:r w:rsidR="00071FF2">
        <w:rPr>
          <w:rFonts w:ascii="Arial" w:hAnsi="Arial" w:cs="Arial"/>
          <w:sz w:val="21"/>
          <w:szCs w:val="21"/>
        </w:rPr>
        <w:t>R</w:t>
      </w:r>
      <w:r w:rsidR="009A60C5" w:rsidRPr="40508462">
        <w:rPr>
          <w:rFonts w:ascii="Arial" w:hAnsi="Arial" w:cs="Arial"/>
          <w:sz w:val="21"/>
          <w:szCs w:val="21"/>
        </w:rPr>
        <w:t xml:space="preserve">ural Mainstreet Index (RMI) </w:t>
      </w:r>
      <w:r w:rsidR="00F3557C">
        <w:rPr>
          <w:rFonts w:ascii="Arial" w:hAnsi="Arial" w:cs="Arial"/>
          <w:sz w:val="21"/>
          <w:szCs w:val="21"/>
        </w:rPr>
        <w:t xml:space="preserve">increased to 48.8 from </w:t>
      </w:r>
      <w:r w:rsidR="00DE3238">
        <w:rPr>
          <w:rFonts w:ascii="Arial" w:hAnsi="Arial" w:cs="Arial"/>
          <w:sz w:val="21"/>
          <w:szCs w:val="21"/>
        </w:rPr>
        <w:t>42.0</w:t>
      </w:r>
      <w:r w:rsidR="00F3557C">
        <w:rPr>
          <w:rFonts w:ascii="Arial" w:hAnsi="Arial" w:cs="Arial"/>
          <w:sz w:val="21"/>
          <w:szCs w:val="21"/>
        </w:rPr>
        <w:t xml:space="preserve"> in July</w:t>
      </w:r>
      <w:r w:rsidR="00C648BA" w:rsidRPr="40508462">
        <w:rPr>
          <w:rFonts w:ascii="Arial" w:hAnsi="Arial" w:cs="Arial"/>
          <w:sz w:val="21"/>
          <w:szCs w:val="21"/>
        </w:rPr>
        <w:t>.</w:t>
      </w:r>
      <w:r w:rsidR="1735DA93" w:rsidRPr="40508462">
        <w:rPr>
          <w:rFonts w:ascii="Arial" w:hAnsi="Arial" w:cs="Arial"/>
          <w:sz w:val="21"/>
          <w:szCs w:val="21"/>
        </w:rPr>
        <w:t xml:space="preserve"> </w:t>
      </w:r>
      <w:r w:rsidR="009A60C5" w:rsidRPr="40508462">
        <w:rPr>
          <w:rFonts w:ascii="Arial" w:hAnsi="Arial" w:cs="Arial"/>
          <w:sz w:val="21"/>
          <w:szCs w:val="21"/>
        </w:rPr>
        <w:t>The farm</w:t>
      </w:r>
      <w:r w:rsidR="00E84438" w:rsidRPr="40508462">
        <w:rPr>
          <w:rFonts w:ascii="Arial" w:hAnsi="Arial" w:cs="Arial"/>
          <w:sz w:val="21"/>
          <w:szCs w:val="21"/>
        </w:rPr>
        <w:t xml:space="preserve"> and ranchland</w:t>
      </w:r>
      <w:r w:rsidR="009A60C5" w:rsidRPr="40508462">
        <w:rPr>
          <w:rFonts w:ascii="Arial" w:hAnsi="Arial" w:cs="Arial"/>
          <w:sz w:val="21"/>
          <w:szCs w:val="21"/>
        </w:rPr>
        <w:t xml:space="preserve"> price index for </w:t>
      </w:r>
      <w:r w:rsidR="00F3557C">
        <w:rPr>
          <w:rFonts w:ascii="Arial" w:hAnsi="Arial" w:cs="Arial"/>
          <w:sz w:val="21"/>
          <w:szCs w:val="21"/>
        </w:rPr>
        <w:t xml:space="preserve">August sank to 46.7 from July’s </w:t>
      </w:r>
      <w:r w:rsidR="00DE3238">
        <w:rPr>
          <w:rFonts w:ascii="Arial" w:hAnsi="Arial" w:cs="Arial"/>
          <w:sz w:val="21"/>
          <w:szCs w:val="21"/>
        </w:rPr>
        <w:t>53.2</w:t>
      </w:r>
      <w:r w:rsidR="009A60C5" w:rsidRPr="40508462">
        <w:rPr>
          <w:rFonts w:ascii="Arial" w:hAnsi="Arial" w:cs="Arial"/>
          <w:sz w:val="21"/>
          <w:szCs w:val="21"/>
        </w:rPr>
        <w:t>. The state’s new hiring index for</w:t>
      </w:r>
      <w:r w:rsidR="006749A6" w:rsidRPr="40508462">
        <w:rPr>
          <w:rFonts w:ascii="Arial" w:hAnsi="Arial" w:cs="Arial"/>
          <w:sz w:val="21"/>
          <w:szCs w:val="21"/>
        </w:rPr>
        <w:t xml:space="preserve"> </w:t>
      </w:r>
      <w:r w:rsidR="00F3557C">
        <w:rPr>
          <w:rFonts w:ascii="Arial" w:hAnsi="Arial" w:cs="Arial"/>
          <w:sz w:val="21"/>
          <w:szCs w:val="21"/>
        </w:rPr>
        <w:t xml:space="preserve">August slipped to 49.6 from </w:t>
      </w:r>
      <w:r w:rsidR="008C7427">
        <w:rPr>
          <w:rFonts w:ascii="Arial" w:hAnsi="Arial" w:cs="Arial"/>
          <w:sz w:val="21"/>
          <w:szCs w:val="21"/>
        </w:rPr>
        <w:t>Ju</w:t>
      </w:r>
      <w:r w:rsidR="00DE3238">
        <w:rPr>
          <w:rFonts w:ascii="Arial" w:hAnsi="Arial" w:cs="Arial"/>
          <w:sz w:val="21"/>
          <w:szCs w:val="21"/>
        </w:rPr>
        <w:t>ly</w:t>
      </w:r>
      <w:r w:rsidR="00F3557C">
        <w:rPr>
          <w:rFonts w:ascii="Arial" w:hAnsi="Arial" w:cs="Arial"/>
          <w:sz w:val="21"/>
          <w:szCs w:val="21"/>
        </w:rPr>
        <w:t xml:space="preserve">’s </w:t>
      </w:r>
      <w:r w:rsidR="00DE3238">
        <w:rPr>
          <w:rFonts w:ascii="Arial" w:hAnsi="Arial" w:cs="Arial"/>
          <w:sz w:val="21"/>
          <w:szCs w:val="21"/>
        </w:rPr>
        <w:t>50.7</w:t>
      </w:r>
      <w:r w:rsidR="009A60C5" w:rsidRPr="40508462">
        <w:rPr>
          <w:rFonts w:ascii="Arial" w:hAnsi="Arial" w:cs="Arial"/>
          <w:sz w:val="21"/>
          <w:szCs w:val="21"/>
        </w:rPr>
        <w:t>.</w:t>
      </w:r>
      <w:bookmarkStart w:id="30" w:name="_Hlk198043910"/>
      <w:bookmarkStart w:id="31" w:name="_Hlk201219457"/>
      <w:r w:rsidR="00DE3238">
        <w:rPr>
          <w:rFonts w:ascii="Arial" w:hAnsi="Arial" w:cs="Arial"/>
          <w:sz w:val="21"/>
          <w:szCs w:val="21"/>
        </w:rPr>
        <w:t xml:space="preserve"> </w:t>
      </w:r>
      <w:r w:rsidR="009A02C2">
        <w:rPr>
          <w:rFonts w:ascii="Arial" w:eastAsia="Times New Roman" w:hAnsi="Arial" w:cs="Arial"/>
          <w:sz w:val="21"/>
          <w:szCs w:val="21"/>
        </w:rPr>
        <w:t xml:space="preserve">As stated by Jim Eckert, </w:t>
      </w:r>
      <w:r w:rsidR="00593868">
        <w:rPr>
          <w:rFonts w:ascii="Arial" w:eastAsia="Times New Roman" w:hAnsi="Arial" w:cs="Arial"/>
          <w:sz w:val="21"/>
          <w:szCs w:val="21"/>
        </w:rPr>
        <w:t>Executive Vice President of Anchor State Bank in Anchor, “</w:t>
      </w:r>
      <w:r w:rsidR="009A02C2" w:rsidRPr="009A02C2">
        <w:rPr>
          <w:rFonts w:ascii="Arial" w:eastAsia="Times New Roman" w:hAnsi="Arial" w:cs="Arial"/>
          <w:sz w:val="21"/>
          <w:szCs w:val="21"/>
        </w:rPr>
        <w:t xml:space="preserve">Recent rain has improved the prospects for the 2026 crop, but late planting due to spring rains and subsequent dry conditions appear to have hurt the crop, especially soybeans. Farmers remain concerned about low grain prices and higher input prices which threaten to produce operating </w:t>
      </w:r>
      <w:proofErr w:type="gramStart"/>
      <w:r w:rsidR="009A02C2" w:rsidRPr="009A02C2">
        <w:rPr>
          <w:rFonts w:ascii="Arial" w:eastAsia="Times New Roman" w:hAnsi="Arial" w:cs="Arial"/>
          <w:sz w:val="21"/>
          <w:szCs w:val="21"/>
        </w:rPr>
        <w:t>losses.</w:t>
      </w:r>
      <w:r w:rsidR="00593868">
        <w:rPr>
          <w:rFonts w:ascii="Arial" w:eastAsia="Times New Roman" w:hAnsi="Arial" w:cs="Arial"/>
          <w:sz w:val="21"/>
          <w:szCs w:val="21"/>
        </w:rPr>
        <w:t>”</w:t>
      </w:r>
      <w:proofErr w:type="gramEnd"/>
      <w:r w:rsidR="00593868">
        <w:rPr>
          <w:rFonts w:ascii="Arial" w:eastAsia="Times New Roman" w:hAnsi="Arial" w:cs="Arial"/>
          <w:sz w:val="21"/>
          <w:szCs w:val="21"/>
        </w:rPr>
        <w:t xml:space="preserve"> </w:t>
      </w:r>
      <w:r w:rsidR="006764CF" w:rsidRPr="006764CF">
        <w:rPr>
          <w:rFonts w:ascii="Arial" w:eastAsia="Times New Roman" w:hAnsi="Arial" w:cs="Arial"/>
          <w:sz w:val="21"/>
          <w:szCs w:val="21"/>
        </w:rPr>
        <w:t xml:space="preserve">According to trade data from the </w:t>
      </w:r>
      <w:r w:rsidR="00721FCE">
        <w:rPr>
          <w:rFonts w:ascii="Arial" w:eastAsia="Times New Roman" w:hAnsi="Arial" w:cs="Arial"/>
          <w:sz w:val="21"/>
          <w:szCs w:val="21"/>
        </w:rPr>
        <w:t>ITA</w:t>
      </w:r>
      <w:r w:rsidR="006764CF" w:rsidRPr="006764CF">
        <w:rPr>
          <w:rFonts w:ascii="Arial" w:eastAsia="Times New Roman" w:hAnsi="Arial" w:cs="Arial"/>
          <w:sz w:val="21"/>
          <w:szCs w:val="21"/>
        </w:rPr>
        <w:t xml:space="preserve">, </w:t>
      </w:r>
      <w:r w:rsidR="006764CF">
        <w:rPr>
          <w:rFonts w:ascii="Arial" w:eastAsia="Times New Roman" w:hAnsi="Arial" w:cs="Arial"/>
          <w:sz w:val="21"/>
          <w:szCs w:val="21"/>
        </w:rPr>
        <w:t>Illinois</w:t>
      </w:r>
      <w:r w:rsidR="006764CF" w:rsidRPr="006764CF">
        <w:rPr>
          <w:rFonts w:ascii="Arial" w:eastAsia="Times New Roman" w:hAnsi="Arial" w:cs="Arial"/>
          <w:sz w:val="21"/>
          <w:szCs w:val="21"/>
        </w:rPr>
        <w:t xml:space="preserve"> exports of agriculture goods and livestock for the first half of 202</w:t>
      </w:r>
      <w:r w:rsidR="006764CF">
        <w:rPr>
          <w:rFonts w:ascii="Arial" w:eastAsia="Times New Roman" w:hAnsi="Arial" w:cs="Arial"/>
          <w:sz w:val="21"/>
          <w:szCs w:val="21"/>
        </w:rPr>
        <w:t>6</w:t>
      </w:r>
      <w:r w:rsidR="006764CF" w:rsidRPr="006764CF">
        <w:rPr>
          <w:rFonts w:ascii="Arial" w:eastAsia="Times New Roman" w:hAnsi="Arial" w:cs="Arial"/>
          <w:sz w:val="21"/>
          <w:szCs w:val="21"/>
        </w:rPr>
        <w:t>, compared to the same period in 202</w:t>
      </w:r>
      <w:r w:rsidR="006764CF">
        <w:rPr>
          <w:rFonts w:ascii="Arial" w:eastAsia="Times New Roman" w:hAnsi="Arial" w:cs="Arial"/>
          <w:sz w:val="21"/>
          <w:szCs w:val="21"/>
        </w:rPr>
        <w:t>5</w:t>
      </w:r>
      <w:r w:rsidR="006764CF" w:rsidRPr="006764CF">
        <w:rPr>
          <w:rFonts w:ascii="Arial" w:eastAsia="Times New Roman" w:hAnsi="Arial" w:cs="Arial"/>
          <w:sz w:val="21"/>
          <w:szCs w:val="21"/>
        </w:rPr>
        <w:t>,</w:t>
      </w:r>
      <w:r w:rsidR="006764CF">
        <w:rPr>
          <w:rFonts w:ascii="Arial" w:eastAsia="Times New Roman" w:hAnsi="Arial" w:cs="Arial"/>
          <w:sz w:val="21"/>
          <w:szCs w:val="21"/>
        </w:rPr>
        <w:t xml:space="preserve"> expanded by</w:t>
      </w:r>
      <w:r w:rsidR="006764CF" w:rsidRPr="006764CF">
        <w:rPr>
          <w:rFonts w:ascii="Arial" w:eastAsia="Times New Roman" w:hAnsi="Arial" w:cs="Arial"/>
          <w:sz w:val="21"/>
          <w:szCs w:val="21"/>
        </w:rPr>
        <w:t xml:space="preserve"> </w:t>
      </w:r>
      <w:r w:rsidR="006764CF">
        <w:rPr>
          <w:rFonts w:ascii="Arial" w:eastAsia="Times New Roman" w:hAnsi="Arial" w:cs="Arial"/>
          <w:sz w:val="21"/>
          <w:szCs w:val="21"/>
        </w:rPr>
        <w:t xml:space="preserve">$66.3 million for a 4.8% gain. The greatest </w:t>
      </w:r>
      <w:r w:rsidR="00B90090">
        <w:rPr>
          <w:rFonts w:ascii="Arial" w:eastAsia="Times New Roman" w:hAnsi="Arial" w:cs="Arial"/>
          <w:sz w:val="21"/>
          <w:szCs w:val="21"/>
        </w:rPr>
        <w:t xml:space="preserve">upturn </w:t>
      </w:r>
      <w:r w:rsidR="006764CF">
        <w:rPr>
          <w:rFonts w:ascii="Arial" w:eastAsia="Times New Roman" w:hAnsi="Arial" w:cs="Arial"/>
          <w:sz w:val="21"/>
          <w:szCs w:val="21"/>
        </w:rPr>
        <w:t xml:space="preserve">in </w:t>
      </w:r>
      <w:r w:rsidR="00B90090">
        <w:rPr>
          <w:rFonts w:ascii="Arial" w:eastAsia="Times New Roman" w:hAnsi="Arial" w:cs="Arial"/>
          <w:sz w:val="21"/>
          <w:szCs w:val="21"/>
        </w:rPr>
        <w:t xml:space="preserve">Illinois </w:t>
      </w:r>
      <w:r w:rsidR="006764CF">
        <w:rPr>
          <w:rFonts w:ascii="Arial" w:eastAsia="Times New Roman" w:hAnsi="Arial" w:cs="Arial"/>
          <w:sz w:val="21"/>
          <w:szCs w:val="21"/>
        </w:rPr>
        <w:t xml:space="preserve">ag exports </w:t>
      </w:r>
      <w:proofErr w:type="gramStart"/>
      <w:r w:rsidR="006764CF">
        <w:rPr>
          <w:rFonts w:ascii="Arial" w:eastAsia="Times New Roman" w:hAnsi="Arial" w:cs="Arial"/>
          <w:sz w:val="21"/>
          <w:szCs w:val="21"/>
        </w:rPr>
        <w:t>were</w:t>
      </w:r>
      <w:proofErr w:type="gramEnd"/>
      <w:r w:rsidR="006764CF">
        <w:rPr>
          <w:rFonts w:ascii="Arial" w:eastAsia="Times New Roman" w:hAnsi="Arial" w:cs="Arial"/>
          <w:sz w:val="21"/>
          <w:szCs w:val="21"/>
        </w:rPr>
        <w:t xml:space="preserve"> to </w:t>
      </w:r>
      <w:r w:rsidR="00B90090">
        <w:rPr>
          <w:rFonts w:ascii="Arial" w:eastAsia="Times New Roman" w:hAnsi="Arial" w:cs="Arial"/>
          <w:sz w:val="21"/>
          <w:szCs w:val="21"/>
        </w:rPr>
        <w:t xml:space="preserve">Indonesia </w:t>
      </w:r>
      <w:r w:rsidR="006764CF">
        <w:rPr>
          <w:rFonts w:ascii="Arial" w:eastAsia="Times New Roman" w:hAnsi="Arial" w:cs="Arial"/>
          <w:sz w:val="21"/>
          <w:szCs w:val="21"/>
        </w:rPr>
        <w:t xml:space="preserve">with a </w:t>
      </w:r>
      <w:r w:rsidR="00B90090">
        <w:rPr>
          <w:rFonts w:ascii="Arial" w:eastAsia="Times New Roman" w:hAnsi="Arial" w:cs="Arial"/>
          <w:sz w:val="21"/>
          <w:szCs w:val="21"/>
        </w:rPr>
        <w:t xml:space="preserve">34.5% gain </w:t>
      </w:r>
      <w:r w:rsidR="006764CF">
        <w:rPr>
          <w:rFonts w:ascii="Arial" w:eastAsia="Times New Roman" w:hAnsi="Arial" w:cs="Arial"/>
          <w:sz w:val="21"/>
          <w:szCs w:val="21"/>
        </w:rPr>
        <w:t xml:space="preserve">from 2025 to 2026. </w:t>
      </w:r>
    </w:p>
    <w:p w14:paraId="29C26E6A" w14:textId="77777777" w:rsidR="005B4C91" w:rsidRDefault="005B4C91" w:rsidP="00DE3238">
      <w:pPr>
        <w:rPr>
          <w:rFonts w:ascii="Arial" w:eastAsia="Times New Roman" w:hAnsi="Arial" w:cs="Arial"/>
          <w:sz w:val="21"/>
          <w:szCs w:val="21"/>
        </w:rPr>
      </w:pPr>
    </w:p>
    <w:p w14:paraId="2AE9310A" w14:textId="54E40AA0" w:rsidR="00B947AE" w:rsidRDefault="00AF54BC" w:rsidP="00AC4C38">
      <w:pPr>
        <w:rPr>
          <w:rFonts w:ascii="Arial" w:hAnsi="Arial" w:cs="Arial"/>
          <w:color w:val="000000" w:themeColor="text1"/>
          <w:sz w:val="21"/>
          <w:szCs w:val="21"/>
        </w:rPr>
      </w:pPr>
      <w:bookmarkStart w:id="32" w:name="_Hlk137668099"/>
      <w:bookmarkEnd w:id="30"/>
      <w:bookmarkEnd w:id="31"/>
      <w:r w:rsidRPr="40508462">
        <w:rPr>
          <w:rFonts w:ascii="Arial" w:hAnsi="Arial" w:cs="Arial"/>
          <w:b/>
          <w:bCs/>
          <w:color w:val="000000" w:themeColor="text1"/>
          <w:sz w:val="21"/>
          <w:szCs w:val="21"/>
        </w:rPr>
        <w:t xml:space="preserve">Iowa: </w:t>
      </w:r>
      <w:r w:rsidR="00F3557C">
        <w:rPr>
          <w:rFonts w:ascii="Arial" w:hAnsi="Arial" w:cs="Arial"/>
          <w:color w:val="000000" w:themeColor="text1"/>
          <w:sz w:val="21"/>
          <w:szCs w:val="21"/>
        </w:rPr>
        <w:t xml:space="preserve">August’s </w:t>
      </w:r>
      <w:r w:rsidR="009A60C5" w:rsidRPr="40508462">
        <w:rPr>
          <w:rFonts w:ascii="Arial" w:hAnsi="Arial" w:cs="Arial"/>
          <w:color w:val="000000" w:themeColor="text1"/>
          <w:sz w:val="21"/>
          <w:szCs w:val="21"/>
        </w:rPr>
        <w:t xml:space="preserve">RMI for the state </w:t>
      </w:r>
      <w:r w:rsidR="00F3557C">
        <w:rPr>
          <w:rFonts w:ascii="Arial" w:hAnsi="Arial" w:cs="Arial"/>
          <w:color w:val="000000" w:themeColor="text1"/>
          <w:sz w:val="21"/>
          <w:szCs w:val="21"/>
        </w:rPr>
        <w:t xml:space="preserve">increased to 46.2 from </w:t>
      </w:r>
      <w:r w:rsidR="003110B6">
        <w:rPr>
          <w:rFonts w:ascii="Arial" w:hAnsi="Arial" w:cs="Arial"/>
          <w:color w:val="000000" w:themeColor="text1"/>
          <w:sz w:val="21"/>
          <w:szCs w:val="21"/>
        </w:rPr>
        <w:t>41.4</w:t>
      </w:r>
      <w:r w:rsidR="00F3557C">
        <w:rPr>
          <w:rFonts w:ascii="Arial" w:hAnsi="Arial" w:cs="Arial"/>
          <w:color w:val="000000" w:themeColor="text1"/>
          <w:sz w:val="21"/>
          <w:szCs w:val="21"/>
        </w:rPr>
        <w:t xml:space="preserve"> in July</w:t>
      </w:r>
      <w:r w:rsidR="009A60C5" w:rsidRPr="40508462">
        <w:rPr>
          <w:rFonts w:ascii="Arial" w:hAnsi="Arial" w:cs="Arial"/>
          <w:color w:val="000000" w:themeColor="text1"/>
          <w:sz w:val="21"/>
          <w:szCs w:val="21"/>
        </w:rPr>
        <w:t xml:space="preserve">. Iowa’s farm </w:t>
      </w:r>
      <w:r w:rsidR="006749A6" w:rsidRPr="40508462">
        <w:rPr>
          <w:rFonts w:ascii="Arial" w:hAnsi="Arial" w:cs="Arial"/>
          <w:color w:val="000000" w:themeColor="text1"/>
          <w:sz w:val="21"/>
          <w:szCs w:val="21"/>
        </w:rPr>
        <w:t xml:space="preserve">and ranchland </w:t>
      </w:r>
      <w:r w:rsidR="009A60C5" w:rsidRPr="40508462">
        <w:rPr>
          <w:rFonts w:ascii="Arial" w:hAnsi="Arial" w:cs="Arial"/>
          <w:color w:val="000000" w:themeColor="text1"/>
          <w:sz w:val="21"/>
          <w:szCs w:val="21"/>
        </w:rPr>
        <w:t xml:space="preserve">price index for </w:t>
      </w:r>
      <w:r w:rsidR="00F3557C">
        <w:rPr>
          <w:rFonts w:ascii="Arial" w:hAnsi="Arial" w:cs="Arial"/>
          <w:color w:val="000000" w:themeColor="text1"/>
          <w:sz w:val="21"/>
          <w:szCs w:val="21"/>
        </w:rPr>
        <w:t xml:space="preserve">August slumped to 44.2 from </w:t>
      </w:r>
      <w:r w:rsidR="00AC4C38">
        <w:rPr>
          <w:rFonts w:ascii="Arial" w:hAnsi="Arial" w:cs="Arial"/>
          <w:color w:val="000000" w:themeColor="text1"/>
          <w:sz w:val="21"/>
          <w:szCs w:val="21"/>
        </w:rPr>
        <w:t xml:space="preserve">52.3 </w:t>
      </w:r>
      <w:r w:rsidR="00F3557C">
        <w:rPr>
          <w:rFonts w:ascii="Arial" w:hAnsi="Arial" w:cs="Arial"/>
          <w:color w:val="000000" w:themeColor="text1"/>
          <w:sz w:val="21"/>
          <w:szCs w:val="21"/>
        </w:rPr>
        <w:t>in July</w:t>
      </w:r>
      <w:r w:rsidR="009A60C5" w:rsidRPr="40508462">
        <w:rPr>
          <w:rFonts w:ascii="Arial" w:hAnsi="Arial" w:cs="Arial"/>
          <w:color w:val="000000" w:themeColor="text1"/>
          <w:sz w:val="21"/>
          <w:szCs w:val="21"/>
        </w:rPr>
        <w:t>. Iowa’s new hiring index for</w:t>
      </w:r>
      <w:r w:rsidR="00B549D5">
        <w:rPr>
          <w:rFonts w:ascii="Arial" w:hAnsi="Arial" w:cs="Arial"/>
          <w:color w:val="000000" w:themeColor="text1"/>
          <w:sz w:val="21"/>
          <w:szCs w:val="21"/>
        </w:rPr>
        <w:t xml:space="preserve"> </w:t>
      </w:r>
      <w:r w:rsidR="00F3557C">
        <w:rPr>
          <w:rFonts w:ascii="Arial" w:hAnsi="Arial" w:cs="Arial"/>
          <w:color w:val="000000" w:themeColor="text1"/>
          <w:sz w:val="21"/>
          <w:szCs w:val="21"/>
        </w:rPr>
        <w:t xml:space="preserve">August fell to 47.0 from July’s </w:t>
      </w:r>
      <w:r w:rsidR="00AC4C38">
        <w:rPr>
          <w:rFonts w:ascii="Arial" w:hAnsi="Arial" w:cs="Arial"/>
          <w:color w:val="000000" w:themeColor="text1"/>
          <w:sz w:val="21"/>
          <w:szCs w:val="21"/>
        </w:rPr>
        <w:t>49.9</w:t>
      </w:r>
      <w:r w:rsidR="009A60C5" w:rsidRPr="40508462">
        <w:rPr>
          <w:rFonts w:ascii="Arial" w:hAnsi="Arial" w:cs="Arial"/>
          <w:color w:val="000000" w:themeColor="text1"/>
          <w:sz w:val="21"/>
          <w:szCs w:val="21"/>
        </w:rPr>
        <w:t>.</w:t>
      </w:r>
      <w:r w:rsidR="5EB25399" w:rsidRPr="40508462">
        <w:rPr>
          <w:rFonts w:ascii="Arial" w:hAnsi="Arial" w:cs="Arial"/>
          <w:color w:val="000000" w:themeColor="text1"/>
          <w:sz w:val="21"/>
          <w:szCs w:val="21"/>
        </w:rPr>
        <w:t xml:space="preserve"> </w:t>
      </w:r>
      <w:r w:rsidR="00B947AE" w:rsidRPr="00B947AE">
        <w:rPr>
          <w:rFonts w:ascii="Arial" w:hAnsi="Arial" w:cs="Arial"/>
          <w:color w:val="000000" w:themeColor="text1"/>
          <w:sz w:val="21"/>
          <w:szCs w:val="21"/>
        </w:rPr>
        <w:t xml:space="preserve">According to trade data from the ITA, </w:t>
      </w:r>
      <w:r w:rsidR="00D67D32">
        <w:rPr>
          <w:rFonts w:ascii="Arial" w:hAnsi="Arial" w:cs="Arial"/>
          <w:color w:val="000000" w:themeColor="text1"/>
          <w:sz w:val="21"/>
          <w:szCs w:val="21"/>
        </w:rPr>
        <w:t>Iowa</w:t>
      </w:r>
      <w:r w:rsidR="00B947AE" w:rsidRPr="00B947AE">
        <w:rPr>
          <w:rFonts w:ascii="Arial" w:hAnsi="Arial" w:cs="Arial"/>
          <w:color w:val="000000" w:themeColor="text1"/>
          <w:sz w:val="21"/>
          <w:szCs w:val="21"/>
        </w:rPr>
        <w:t xml:space="preserve"> exports of agriculture goods and livestock for the first half of 2026, compared to the same period in 2025, expanded by $6</w:t>
      </w:r>
      <w:r w:rsidR="00B947AE">
        <w:rPr>
          <w:rFonts w:ascii="Arial" w:hAnsi="Arial" w:cs="Arial"/>
          <w:color w:val="000000" w:themeColor="text1"/>
          <w:sz w:val="21"/>
          <w:szCs w:val="21"/>
        </w:rPr>
        <w:t>1.4</w:t>
      </w:r>
      <w:r w:rsidR="00B947AE" w:rsidRPr="00B947AE">
        <w:rPr>
          <w:rFonts w:ascii="Arial" w:hAnsi="Arial" w:cs="Arial"/>
          <w:color w:val="000000" w:themeColor="text1"/>
          <w:sz w:val="21"/>
          <w:szCs w:val="21"/>
        </w:rPr>
        <w:t xml:space="preserve"> million for a </w:t>
      </w:r>
      <w:r w:rsidR="00B947AE">
        <w:rPr>
          <w:rFonts w:ascii="Arial" w:hAnsi="Arial" w:cs="Arial"/>
          <w:color w:val="000000" w:themeColor="text1"/>
          <w:sz w:val="21"/>
          <w:szCs w:val="21"/>
        </w:rPr>
        <w:t>6.2</w:t>
      </w:r>
      <w:r w:rsidR="00B947AE" w:rsidRPr="00B947AE">
        <w:rPr>
          <w:rFonts w:ascii="Arial" w:hAnsi="Arial" w:cs="Arial"/>
          <w:color w:val="000000" w:themeColor="text1"/>
          <w:sz w:val="21"/>
          <w:szCs w:val="21"/>
        </w:rPr>
        <w:t xml:space="preserve">% gain. The greatest upturn in </w:t>
      </w:r>
      <w:r w:rsidR="00B947AE">
        <w:rPr>
          <w:rFonts w:ascii="Arial" w:hAnsi="Arial" w:cs="Arial"/>
          <w:color w:val="000000" w:themeColor="text1"/>
          <w:sz w:val="21"/>
          <w:szCs w:val="21"/>
        </w:rPr>
        <w:t>Iowa</w:t>
      </w:r>
      <w:r w:rsidR="00B947AE" w:rsidRPr="00B947AE">
        <w:rPr>
          <w:rFonts w:ascii="Arial" w:hAnsi="Arial" w:cs="Arial"/>
          <w:color w:val="000000" w:themeColor="text1"/>
          <w:sz w:val="21"/>
          <w:szCs w:val="21"/>
        </w:rPr>
        <w:t xml:space="preserve"> ag exports </w:t>
      </w:r>
      <w:proofErr w:type="gramStart"/>
      <w:r w:rsidR="00B947AE" w:rsidRPr="00B947AE">
        <w:rPr>
          <w:rFonts w:ascii="Arial" w:hAnsi="Arial" w:cs="Arial"/>
          <w:color w:val="000000" w:themeColor="text1"/>
          <w:sz w:val="21"/>
          <w:szCs w:val="21"/>
        </w:rPr>
        <w:t>were</w:t>
      </w:r>
      <w:proofErr w:type="gramEnd"/>
      <w:r w:rsidR="00B947AE" w:rsidRPr="00B947AE">
        <w:rPr>
          <w:rFonts w:ascii="Arial" w:hAnsi="Arial" w:cs="Arial"/>
          <w:color w:val="000000" w:themeColor="text1"/>
          <w:sz w:val="21"/>
          <w:szCs w:val="21"/>
        </w:rPr>
        <w:t xml:space="preserve"> to </w:t>
      </w:r>
      <w:r w:rsidR="00E7430E">
        <w:rPr>
          <w:rFonts w:ascii="Arial" w:hAnsi="Arial" w:cs="Arial"/>
          <w:color w:val="000000" w:themeColor="text1"/>
          <w:sz w:val="21"/>
          <w:szCs w:val="21"/>
        </w:rPr>
        <w:t xml:space="preserve">Japan </w:t>
      </w:r>
      <w:r w:rsidR="00B947AE" w:rsidRPr="00B947AE">
        <w:rPr>
          <w:rFonts w:ascii="Arial" w:hAnsi="Arial" w:cs="Arial"/>
          <w:color w:val="000000" w:themeColor="text1"/>
          <w:sz w:val="21"/>
          <w:szCs w:val="21"/>
        </w:rPr>
        <w:t xml:space="preserve">with a </w:t>
      </w:r>
      <w:r w:rsidR="00E7430E">
        <w:rPr>
          <w:rFonts w:ascii="Arial" w:hAnsi="Arial" w:cs="Arial"/>
          <w:color w:val="000000" w:themeColor="text1"/>
          <w:sz w:val="21"/>
          <w:szCs w:val="21"/>
        </w:rPr>
        <w:t>2</w:t>
      </w:r>
      <w:r w:rsidR="00B947AE" w:rsidRPr="00B947AE">
        <w:rPr>
          <w:rFonts w:ascii="Arial" w:hAnsi="Arial" w:cs="Arial"/>
          <w:color w:val="000000" w:themeColor="text1"/>
          <w:sz w:val="21"/>
          <w:szCs w:val="21"/>
        </w:rPr>
        <w:t>4.5% gain from 2025 to 2026.</w:t>
      </w:r>
    </w:p>
    <w:p w14:paraId="77296026" w14:textId="77777777" w:rsidR="00B947AE" w:rsidRDefault="00B947AE" w:rsidP="00AC4C38">
      <w:pPr>
        <w:rPr>
          <w:rFonts w:ascii="Arial" w:hAnsi="Arial" w:cs="Arial"/>
          <w:color w:val="000000" w:themeColor="text1"/>
          <w:sz w:val="21"/>
          <w:szCs w:val="21"/>
        </w:rPr>
      </w:pPr>
    </w:p>
    <w:bookmarkEnd w:id="32"/>
    <w:p w14:paraId="2E768C0F" w14:textId="1A187D26" w:rsidR="00E7430E" w:rsidRDefault="003024BB" w:rsidP="00A775B2">
      <w:pPr>
        <w:rPr>
          <w:rFonts w:ascii="Arial" w:hAnsi="Arial" w:cs="Arial"/>
          <w:color w:val="000000" w:themeColor="text1"/>
          <w:sz w:val="21"/>
          <w:szCs w:val="21"/>
        </w:rPr>
      </w:pPr>
      <w:r>
        <w:rPr>
          <w:rFonts w:ascii="Arial" w:hAnsi="Arial" w:cs="Arial"/>
          <w:b/>
          <w:bCs/>
          <w:sz w:val="21"/>
          <w:szCs w:val="21"/>
        </w:rPr>
        <w:t>Ka</w:t>
      </w:r>
      <w:r w:rsidR="00C8324C" w:rsidRPr="00C46C18">
        <w:rPr>
          <w:rFonts w:ascii="Arial" w:hAnsi="Arial" w:cs="Arial"/>
          <w:b/>
          <w:bCs/>
          <w:sz w:val="21"/>
          <w:szCs w:val="21"/>
        </w:rPr>
        <w:t>nsas:</w:t>
      </w:r>
      <w:r w:rsidR="00C8324C" w:rsidRPr="00C46C18">
        <w:rPr>
          <w:rFonts w:ascii="Arial" w:hAnsi="Arial" w:cs="Arial"/>
          <w:sz w:val="21"/>
          <w:szCs w:val="21"/>
        </w:rPr>
        <w:t xml:space="preserve"> </w:t>
      </w:r>
      <w:r w:rsidR="009A60C5" w:rsidRPr="00C46C18">
        <w:rPr>
          <w:rFonts w:ascii="Arial" w:hAnsi="Arial" w:cs="Arial"/>
          <w:sz w:val="21"/>
          <w:szCs w:val="21"/>
        </w:rPr>
        <w:t xml:space="preserve">The Kansas </w:t>
      </w:r>
      <w:r w:rsidR="009A60C5" w:rsidRPr="00C46C18">
        <w:rPr>
          <w:rFonts w:ascii="Arial" w:eastAsia="Times New Roman" w:hAnsi="Arial" w:cs="Arial"/>
          <w:sz w:val="21"/>
          <w:szCs w:val="21"/>
        </w:rPr>
        <w:t xml:space="preserve">RMI </w:t>
      </w:r>
      <w:r w:rsidR="009A60C5" w:rsidRPr="00C46C18">
        <w:rPr>
          <w:rFonts w:ascii="Arial" w:hAnsi="Arial" w:cs="Arial"/>
          <w:sz w:val="21"/>
          <w:szCs w:val="21"/>
        </w:rPr>
        <w:t>for</w:t>
      </w:r>
      <w:r w:rsidR="00B549D5">
        <w:rPr>
          <w:rFonts w:ascii="Arial" w:hAnsi="Arial" w:cs="Arial"/>
          <w:sz w:val="21"/>
          <w:szCs w:val="21"/>
        </w:rPr>
        <w:t xml:space="preserve"> </w:t>
      </w:r>
      <w:r w:rsidR="00B658B6">
        <w:rPr>
          <w:rFonts w:ascii="Arial" w:hAnsi="Arial" w:cs="Arial"/>
          <w:sz w:val="21"/>
          <w:szCs w:val="21"/>
        </w:rPr>
        <w:t xml:space="preserve">August expanded to 51.2 from July’s </w:t>
      </w:r>
      <w:r w:rsidR="00A775B2">
        <w:rPr>
          <w:rFonts w:ascii="Arial" w:hAnsi="Arial" w:cs="Arial"/>
          <w:sz w:val="21"/>
          <w:szCs w:val="21"/>
        </w:rPr>
        <w:t>43.7</w:t>
      </w:r>
      <w:r w:rsidR="009A60C5" w:rsidRPr="00C46C18">
        <w:rPr>
          <w:rFonts w:ascii="Arial" w:hAnsi="Arial" w:cs="Arial"/>
          <w:sz w:val="21"/>
          <w:szCs w:val="21"/>
        </w:rPr>
        <w:t>. The state’s farm</w:t>
      </w:r>
      <w:r w:rsidR="00C80799">
        <w:rPr>
          <w:rFonts w:ascii="Arial" w:hAnsi="Arial" w:cs="Arial"/>
          <w:sz w:val="21"/>
          <w:szCs w:val="21"/>
        </w:rPr>
        <w:t xml:space="preserve"> and ranch</w:t>
      </w:r>
      <w:r w:rsidR="009A60C5" w:rsidRPr="00C46C18">
        <w:rPr>
          <w:rFonts w:ascii="Arial" w:hAnsi="Arial" w:cs="Arial"/>
          <w:sz w:val="21"/>
          <w:szCs w:val="21"/>
        </w:rPr>
        <w:t xml:space="preserve">land price index </w:t>
      </w:r>
      <w:r w:rsidR="00B549D5">
        <w:rPr>
          <w:rFonts w:ascii="Arial" w:hAnsi="Arial" w:cs="Arial"/>
          <w:sz w:val="21"/>
          <w:szCs w:val="21"/>
        </w:rPr>
        <w:t>dropped to</w:t>
      </w:r>
      <w:r w:rsidR="00A775B2">
        <w:rPr>
          <w:rFonts w:ascii="Arial" w:hAnsi="Arial" w:cs="Arial"/>
          <w:sz w:val="21"/>
          <w:szCs w:val="21"/>
        </w:rPr>
        <w:t xml:space="preserve"> </w:t>
      </w:r>
      <w:r w:rsidR="00B658B6">
        <w:rPr>
          <w:rFonts w:ascii="Arial" w:hAnsi="Arial" w:cs="Arial"/>
          <w:sz w:val="21"/>
          <w:szCs w:val="21"/>
        </w:rPr>
        <w:t xml:space="preserve">48.9 from </w:t>
      </w:r>
      <w:r w:rsidR="00A775B2">
        <w:rPr>
          <w:rFonts w:ascii="Arial" w:hAnsi="Arial" w:cs="Arial"/>
          <w:sz w:val="21"/>
          <w:szCs w:val="21"/>
        </w:rPr>
        <w:t>55.5</w:t>
      </w:r>
      <w:r w:rsidR="00B658B6">
        <w:rPr>
          <w:rFonts w:ascii="Arial" w:hAnsi="Arial" w:cs="Arial"/>
          <w:sz w:val="21"/>
          <w:szCs w:val="21"/>
        </w:rPr>
        <w:t xml:space="preserve"> in July</w:t>
      </w:r>
      <w:r w:rsidR="009A60C5" w:rsidRPr="00C46C18">
        <w:rPr>
          <w:rFonts w:ascii="Arial" w:hAnsi="Arial" w:cs="Arial"/>
          <w:sz w:val="21"/>
          <w:szCs w:val="21"/>
        </w:rPr>
        <w:t xml:space="preserve">. The new hiring index for Kansas </w:t>
      </w:r>
      <w:r w:rsidR="00B658B6">
        <w:rPr>
          <w:rFonts w:ascii="Arial" w:hAnsi="Arial" w:cs="Arial"/>
          <w:sz w:val="21"/>
          <w:szCs w:val="21"/>
        </w:rPr>
        <w:t xml:space="preserve">dipped to 52.0 from </w:t>
      </w:r>
      <w:r w:rsidR="00A775B2">
        <w:rPr>
          <w:rFonts w:ascii="Arial" w:hAnsi="Arial" w:cs="Arial"/>
          <w:sz w:val="21"/>
          <w:szCs w:val="21"/>
        </w:rPr>
        <w:t>52.9</w:t>
      </w:r>
      <w:r w:rsidR="00B658B6">
        <w:rPr>
          <w:rFonts w:ascii="Arial" w:hAnsi="Arial" w:cs="Arial"/>
          <w:sz w:val="21"/>
          <w:szCs w:val="21"/>
        </w:rPr>
        <w:t xml:space="preserve"> in July</w:t>
      </w:r>
      <w:r w:rsidR="009A60C5" w:rsidRPr="00C46C18">
        <w:rPr>
          <w:rFonts w:ascii="Arial" w:hAnsi="Arial" w:cs="Arial"/>
          <w:sz w:val="21"/>
          <w:szCs w:val="21"/>
        </w:rPr>
        <w:t>.</w:t>
      </w:r>
      <w:r w:rsidR="00D92C4F" w:rsidRPr="00D92C4F">
        <w:rPr>
          <w:rFonts w:ascii="Arial" w:hAnsi="Arial" w:cs="Arial"/>
          <w:color w:val="000000" w:themeColor="text1"/>
          <w:sz w:val="21"/>
          <w:szCs w:val="21"/>
        </w:rPr>
        <w:t xml:space="preserve"> </w:t>
      </w:r>
      <w:r w:rsidR="00E7430E" w:rsidRPr="00E7430E">
        <w:rPr>
          <w:rFonts w:ascii="Arial" w:hAnsi="Arial" w:cs="Arial"/>
          <w:color w:val="000000" w:themeColor="text1"/>
          <w:sz w:val="21"/>
          <w:szCs w:val="21"/>
        </w:rPr>
        <w:t xml:space="preserve">According to trade data from the ITA, </w:t>
      </w:r>
      <w:r w:rsidR="00E7430E">
        <w:rPr>
          <w:rFonts w:ascii="Arial" w:hAnsi="Arial" w:cs="Arial"/>
          <w:color w:val="000000" w:themeColor="text1"/>
          <w:sz w:val="21"/>
          <w:szCs w:val="21"/>
        </w:rPr>
        <w:t>Kansas</w:t>
      </w:r>
      <w:r w:rsidR="00E7430E" w:rsidRPr="00E7430E">
        <w:rPr>
          <w:rFonts w:ascii="Arial" w:hAnsi="Arial" w:cs="Arial"/>
          <w:color w:val="000000" w:themeColor="text1"/>
          <w:sz w:val="21"/>
          <w:szCs w:val="21"/>
        </w:rPr>
        <w:t xml:space="preserve"> exports of agriculture goods and livestock for the first half of 2026, compared to the same period in 2025, </w:t>
      </w:r>
      <w:r w:rsidR="00E7430E">
        <w:rPr>
          <w:rFonts w:ascii="Arial" w:hAnsi="Arial" w:cs="Arial"/>
          <w:color w:val="000000" w:themeColor="text1"/>
          <w:sz w:val="21"/>
          <w:szCs w:val="21"/>
        </w:rPr>
        <w:t xml:space="preserve">soared by $392.5 million </w:t>
      </w:r>
      <w:r w:rsidR="00E7430E" w:rsidRPr="00E7430E">
        <w:rPr>
          <w:rFonts w:ascii="Arial" w:hAnsi="Arial" w:cs="Arial"/>
          <w:color w:val="000000" w:themeColor="text1"/>
          <w:sz w:val="21"/>
          <w:szCs w:val="21"/>
        </w:rPr>
        <w:t xml:space="preserve">for a </w:t>
      </w:r>
      <w:r w:rsidR="00593876">
        <w:rPr>
          <w:rFonts w:ascii="Arial" w:hAnsi="Arial" w:cs="Arial"/>
          <w:color w:val="000000" w:themeColor="text1"/>
          <w:sz w:val="21"/>
          <w:szCs w:val="21"/>
        </w:rPr>
        <w:t xml:space="preserve">54.7% </w:t>
      </w:r>
      <w:r w:rsidR="00E7430E" w:rsidRPr="00E7430E">
        <w:rPr>
          <w:rFonts w:ascii="Arial" w:hAnsi="Arial" w:cs="Arial"/>
          <w:color w:val="000000" w:themeColor="text1"/>
          <w:sz w:val="21"/>
          <w:szCs w:val="21"/>
        </w:rPr>
        <w:t xml:space="preserve">gain. The greatest upturn in </w:t>
      </w:r>
      <w:r w:rsidR="00593876">
        <w:rPr>
          <w:rFonts w:ascii="Arial" w:hAnsi="Arial" w:cs="Arial"/>
          <w:color w:val="000000" w:themeColor="text1"/>
          <w:sz w:val="21"/>
          <w:szCs w:val="21"/>
        </w:rPr>
        <w:t xml:space="preserve">Kansas </w:t>
      </w:r>
      <w:r w:rsidR="00E7430E" w:rsidRPr="00E7430E">
        <w:rPr>
          <w:rFonts w:ascii="Arial" w:hAnsi="Arial" w:cs="Arial"/>
          <w:color w:val="000000" w:themeColor="text1"/>
          <w:sz w:val="21"/>
          <w:szCs w:val="21"/>
        </w:rPr>
        <w:t xml:space="preserve">ag exports </w:t>
      </w:r>
      <w:proofErr w:type="gramStart"/>
      <w:r w:rsidR="00E7430E" w:rsidRPr="00E7430E">
        <w:rPr>
          <w:rFonts w:ascii="Arial" w:hAnsi="Arial" w:cs="Arial"/>
          <w:color w:val="000000" w:themeColor="text1"/>
          <w:sz w:val="21"/>
          <w:szCs w:val="21"/>
        </w:rPr>
        <w:t>were</w:t>
      </w:r>
      <w:proofErr w:type="gramEnd"/>
      <w:r w:rsidR="00E7430E" w:rsidRPr="00E7430E">
        <w:rPr>
          <w:rFonts w:ascii="Arial" w:hAnsi="Arial" w:cs="Arial"/>
          <w:color w:val="000000" w:themeColor="text1"/>
          <w:sz w:val="21"/>
          <w:szCs w:val="21"/>
        </w:rPr>
        <w:t xml:space="preserve"> to </w:t>
      </w:r>
      <w:r w:rsidR="00593876">
        <w:rPr>
          <w:rFonts w:ascii="Arial" w:hAnsi="Arial" w:cs="Arial"/>
          <w:color w:val="000000" w:themeColor="text1"/>
          <w:sz w:val="21"/>
          <w:szCs w:val="21"/>
        </w:rPr>
        <w:t>China with a 2,7</w:t>
      </w:r>
      <w:r w:rsidR="00205240">
        <w:rPr>
          <w:rFonts w:ascii="Arial" w:hAnsi="Arial" w:cs="Arial"/>
          <w:color w:val="000000" w:themeColor="text1"/>
          <w:sz w:val="21"/>
          <w:szCs w:val="21"/>
        </w:rPr>
        <w:t>50</w:t>
      </w:r>
      <w:r w:rsidR="00593876">
        <w:rPr>
          <w:rFonts w:ascii="Arial" w:hAnsi="Arial" w:cs="Arial"/>
          <w:color w:val="000000" w:themeColor="text1"/>
          <w:sz w:val="21"/>
          <w:szCs w:val="21"/>
        </w:rPr>
        <w:t xml:space="preserve">% </w:t>
      </w:r>
      <w:r w:rsidR="00E7430E" w:rsidRPr="00E7430E">
        <w:rPr>
          <w:rFonts w:ascii="Arial" w:hAnsi="Arial" w:cs="Arial"/>
          <w:color w:val="000000" w:themeColor="text1"/>
          <w:sz w:val="21"/>
          <w:szCs w:val="21"/>
        </w:rPr>
        <w:t>gain from 2025 to 2026.</w:t>
      </w:r>
    </w:p>
    <w:p w14:paraId="465DC825" w14:textId="4D3F6745" w:rsidR="00A775B2" w:rsidRDefault="00A775B2" w:rsidP="00D92C4F">
      <w:pPr>
        <w:rPr>
          <w:rFonts w:ascii="Arial" w:hAnsi="Arial" w:cs="Arial"/>
          <w:color w:val="000000" w:themeColor="text1"/>
          <w:sz w:val="21"/>
          <w:szCs w:val="21"/>
        </w:rPr>
      </w:pPr>
    </w:p>
    <w:p w14:paraId="7CB1D3CA" w14:textId="591646BC" w:rsidR="00593876" w:rsidRDefault="00C8324C" w:rsidP="00D92C4F">
      <w:r w:rsidRPr="00192972">
        <w:rPr>
          <w:rFonts w:ascii="Arial" w:hAnsi="Arial" w:cs="Arial"/>
          <w:b/>
          <w:bCs/>
          <w:sz w:val="21"/>
          <w:szCs w:val="21"/>
        </w:rPr>
        <w:t>Minnesota:</w:t>
      </w:r>
      <w:r w:rsidRPr="00192972">
        <w:rPr>
          <w:rFonts w:ascii="Arial" w:hAnsi="Arial" w:cs="Arial"/>
          <w:sz w:val="21"/>
          <w:szCs w:val="21"/>
        </w:rPr>
        <w:t xml:space="preserve"> </w:t>
      </w:r>
      <w:r w:rsidR="00763930" w:rsidRPr="0090568D">
        <w:rPr>
          <w:rFonts w:ascii="Arial" w:hAnsi="Arial" w:cs="Arial"/>
          <w:sz w:val="21"/>
          <w:szCs w:val="21"/>
        </w:rPr>
        <w:t xml:space="preserve">The </w:t>
      </w:r>
      <w:r w:rsidR="00566BD8">
        <w:rPr>
          <w:rFonts w:ascii="Arial" w:hAnsi="Arial" w:cs="Arial"/>
          <w:sz w:val="21"/>
          <w:szCs w:val="21"/>
        </w:rPr>
        <w:t>August</w:t>
      </w:r>
      <w:r w:rsidR="00727AE5">
        <w:rPr>
          <w:rFonts w:ascii="Arial" w:hAnsi="Arial" w:cs="Arial"/>
          <w:sz w:val="21"/>
          <w:szCs w:val="21"/>
        </w:rPr>
        <w:t xml:space="preserve"> </w:t>
      </w:r>
      <w:r w:rsidR="00763930" w:rsidRPr="0090568D">
        <w:rPr>
          <w:rFonts w:ascii="Arial" w:hAnsi="Arial" w:cs="Arial"/>
          <w:sz w:val="21"/>
          <w:szCs w:val="21"/>
        </w:rPr>
        <w:t>R</w:t>
      </w:r>
      <w:r w:rsidR="00763930" w:rsidRPr="0090568D">
        <w:rPr>
          <w:rFonts w:ascii="Arial" w:eastAsia="Times New Roman" w:hAnsi="Arial" w:cs="Arial"/>
          <w:sz w:val="21"/>
          <w:szCs w:val="21"/>
        </w:rPr>
        <w:t xml:space="preserve">MI </w:t>
      </w:r>
      <w:r w:rsidR="00763930" w:rsidRPr="0090568D">
        <w:rPr>
          <w:rFonts w:ascii="Arial" w:hAnsi="Arial" w:cs="Arial"/>
          <w:sz w:val="21"/>
          <w:szCs w:val="21"/>
        </w:rPr>
        <w:t xml:space="preserve">for Minnesota </w:t>
      </w:r>
      <w:r w:rsidR="00566BD8">
        <w:rPr>
          <w:rFonts w:ascii="Arial" w:hAnsi="Arial" w:cs="Arial"/>
          <w:sz w:val="21"/>
          <w:szCs w:val="21"/>
        </w:rPr>
        <w:t xml:space="preserve">improved to 53.6 from </w:t>
      </w:r>
      <w:r w:rsidR="00727AE5">
        <w:rPr>
          <w:rFonts w:ascii="Arial" w:hAnsi="Arial" w:cs="Arial"/>
          <w:sz w:val="21"/>
          <w:szCs w:val="21"/>
        </w:rPr>
        <w:t xml:space="preserve">42.1 </w:t>
      </w:r>
      <w:r w:rsidR="00566BD8">
        <w:rPr>
          <w:rFonts w:ascii="Arial" w:hAnsi="Arial" w:cs="Arial"/>
          <w:sz w:val="21"/>
          <w:szCs w:val="21"/>
        </w:rPr>
        <w:t>in July</w:t>
      </w:r>
      <w:r w:rsidR="00763930">
        <w:rPr>
          <w:rFonts w:ascii="Arial" w:hAnsi="Arial" w:cs="Arial"/>
          <w:sz w:val="21"/>
          <w:szCs w:val="21"/>
        </w:rPr>
        <w:t>.</w:t>
      </w:r>
      <w:r w:rsidR="00763930" w:rsidRPr="0090568D">
        <w:rPr>
          <w:rFonts w:ascii="Arial" w:hAnsi="Arial" w:cs="Arial"/>
          <w:sz w:val="21"/>
          <w:szCs w:val="21"/>
        </w:rPr>
        <w:t xml:space="preserve"> Minnesota’s farm</w:t>
      </w:r>
      <w:r w:rsidR="00E537CC">
        <w:rPr>
          <w:rFonts w:ascii="Arial" w:hAnsi="Arial" w:cs="Arial"/>
          <w:sz w:val="21"/>
          <w:szCs w:val="21"/>
        </w:rPr>
        <w:t xml:space="preserve"> and ranch</w:t>
      </w:r>
      <w:r w:rsidR="00763930" w:rsidRPr="0090568D">
        <w:rPr>
          <w:rFonts w:ascii="Arial" w:hAnsi="Arial" w:cs="Arial"/>
          <w:sz w:val="21"/>
          <w:szCs w:val="21"/>
        </w:rPr>
        <w:t>land price index</w:t>
      </w:r>
      <w:r w:rsidR="00A25E3A">
        <w:rPr>
          <w:rFonts w:ascii="Arial" w:hAnsi="Arial" w:cs="Arial"/>
          <w:sz w:val="21"/>
          <w:szCs w:val="21"/>
        </w:rPr>
        <w:t xml:space="preserve"> </w:t>
      </w:r>
      <w:r w:rsidR="00727AE5">
        <w:rPr>
          <w:rFonts w:ascii="Arial" w:hAnsi="Arial" w:cs="Arial"/>
          <w:sz w:val="21"/>
          <w:szCs w:val="21"/>
        </w:rPr>
        <w:t xml:space="preserve">declined to </w:t>
      </w:r>
      <w:r w:rsidR="00566BD8">
        <w:rPr>
          <w:rFonts w:ascii="Arial" w:hAnsi="Arial" w:cs="Arial"/>
          <w:sz w:val="21"/>
          <w:szCs w:val="21"/>
        </w:rPr>
        <w:t xml:space="preserve">51.2 from July’s </w:t>
      </w:r>
      <w:r w:rsidR="00727AE5">
        <w:rPr>
          <w:rFonts w:ascii="Arial" w:hAnsi="Arial" w:cs="Arial"/>
          <w:sz w:val="21"/>
          <w:szCs w:val="21"/>
        </w:rPr>
        <w:t>53.2</w:t>
      </w:r>
      <w:r w:rsidR="00CB755C">
        <w:rPr>
          <w:rFonts w:ascii="Arial" w:hAnsi="Arial" w:cs="Arial"/>
          <w:sz w:val="21"/>
          <w:szCs w:val="21"/>
        </w:rPr>
        <w:t>.</w:t>
      </w:r>
      <w:r w:rsidR="00763930" w:rsidRPr="0090568D">
        <w:rPr>
          <w:rFonts w:ascii="Arial" w:hAnsi="Arial" w:cs="Arial"/>
          <w:sz w:val="21"/>
          <w:szCs w:val="21"/>
        </w:rPr>
        <w:t xml:space="preserve"> The new hiring index for </w:t>
      </w:r>
      <w:r w:rsidR="00B549D5">
        <w:rPr>
          <w:rFonts w:ascii="Arial" w:hAnsi="Arial" w:cs="Arial"/>
          <w:sz w:val="21"/>
          <w:szCs w:val="21"/>
        </w:rPr>
        <w:t>Ju</w:t>
      </w:r>
      <w:r w:rsidR="00727AE5">
        <w:rPr>
          <w:rFonts w:ascii="Arial" w:hAnsi="Arial" w:cs="Arial"/>
          <w:sz w:val="21"/>
          <w:szCs w:val="21"/>
        </w:rPr>
        <w:t>ly</w:t>
      </w:r>
      <w:r w:rsidR="00B549D5">
        <w:rPr>
          <w:rFonts w:ascii="Arial" w:hAnsi="Arial" w:cs="Arial"/>
          <w:sz w:val="21"/>
          <w:szCs w:val="21"/>
        </w:rPr>
        <w:t xml:space="preserve"> increased to</w:t>
      </w:r>
      <w:r w:rsidR="00727AE5">
        <w:rPr>
          <w:rFonts w:ascii="Arial" w:hAnsi="Arial" w:cs="Arial"/>
          <w:sz w:val="21"/>
          <w:szCs w:val="21"/>
        </w:rPr>
        <w:t xml:space="preserve"> </w:t>
      </w:r>
      <w:r w:rsidR="00135E8B">
        <w:rPr>
          <w:rFonts w:ascii="Arial" w:hAnsi="Arial" w:cs="Arial"/>
          <w:sz w:val="21"/>
          <w:szCs w:val="21"/>
        </w:rPr>
        <w:t xml:space="preserve">54.4 from July’s </w:t>
      </w:r>
      <w:r w:rsidR="00727AE5">
        <w:rPr>
          <w:rFonts w:ascii="Arial" w:hAnsi="Arial" w:cs="Arial"/>
          <w:sz w:val="21"/>
          <w:szCs w:val="21"/>
        </w:rPr>
        <w:t>50.7</w:t>
      </w:r>
      <w:r w:rsidR="00763930" w:rsidRPr="0090568D">
        <w:rPr>
          <w:rFonts w:ascii="Arial" w:hAnsi="Arial" w:cs="Arial"/>
          <w:sz w:val="21"/>
          <w:szCs w:val="21"/>
        </w:rPr>
        <w:t>.</w:t>
      </w:r>
      <w:bookmarkStart w:id="33" w:name="_Hlk148560747"/>
      <w:bookmarkStart w:id="34" w:name="_Hlk106211610"/>
      <w:bookmarkStart w:id="35" w:name="_Hlk201220967"/>
      <w:bookmarkStart w:id="36" w:name="_Hlk193314649"/>
      <w:r w:rsidR="000D2C99" w:rsidRPr="000D2C99">
        <w:t xml:space="preserve"> </w:t>
      </w:r>
      <w:r w:rsidR="0082206D" w:rsidRPr="00215CF5">
        <w:rPr>
          <w:rFonts w:ascii="Arial" w:hAnsi="Arial" w:cs="Arial"/>
          <w:sz w:val="21"/>
          <w:szCs w:val="21"/>
        </w:rPr>
        <w:t xml:space="preserve">Bryan Grove, CEO of American State Bank of </w:t>
      </w:r>
      <w:proofErr w:type="spellStart"/>
      <w:r w:rsidR="0082206D" w:rsidRPr="00215CF5">
        <w:rPr>
          <w:rFonts w:ascii="Arial" w:hAnsi="Arial" w:cs="Arial"/>
          <w:sz w:val="21"/>
          <w:szCs w:val="21"/>
        </w:rPr>
        <w:t>Grygla</w:t>
      </w:r>
      <w:proofErr w:type="spellEnd"/>
      <w:r w:rsidR="0082206D" w:rsidRPr="00215CF5">
        <w:rPr>
          <w:rFonts w:ascii="Arial" w:hAnsi="Arial" w:cs="Arial"/>
          <w:sz w:val="21"/>
          <w:szCs w:val="21"/>
        </w:rPr>
        <w:t xml:space="preserve">, reported that, “There is a lot of crop production variability in our part of the state. Some areas </w:t>
      </w:r>
      <w:r w:rsidR="001246B6">
        <w:rPr>
          <w:rFonts w:ascii="Arial" w:hAnsi="Arial" w:cs="Arial"/>
          <w:sz w:val="21"/>
          <w:szCs w:val="21"/>
        </w:rPr>
        <w:t>have</w:t>
      </w:r>
      <w:r w:rsidR="0082206D" w:rsidRPr="00215CF5">
        <w:rPr>
          <w:rFonts w:ascii="Arial" w:hAnsi="Arial" w:cs="Arial"/>
          <w:sz w:val="21"/>
          <w:szCs w:val="21"/>
        </w:rPr>
        <w:t xml:space="preserve"> adequate to excess moisture, other areas that are dry. Early yields vary from sub-par to excellent.”</w:t>
      </w:r>
      <w:r w:rsidR="00215CF5">
        <w:rPr>
          <w:rFonts w:ascii="Arial" w:hAnsi="Arial" w:cs="Arial"/>
          <w:sz w:val="21"/>
          <w:szCs w:val="21"/>
        </w:rPr>
        <w:t xml:space="preserve"> </w:t>
      </w:r>
      <w:r w:rsidR="00593876" w:rsidRPr="00E7430E">
        <w:rPr>
          <w:rFonts w:ascii="Arial" w:hAnsi="Arial" w:cs="Arial"/>
          <w:color w:val="000000" w:themeColor="text1"/>
          <w:sz w:val="21"/>
          <w:szCs w:val="21"/>
        </w:rPr>
        <w:t xml:space="preserve">According to trade data from the ITA, </w:t>
      </w:r>
      <w:r w:rsidR="00593876">
        <w:rPr>
          <w:rFonts w:ascii="Arial" w:hAnsi="Arial" w:cs="Arial"/>
          <w:color w:val="000000" w:themeColor="text1"/>
          <w:sz w:val="21"/>
          <w:szCs w:val="21"/>
        </w:rPr>
        <w:t>Minnesota</w:t>
      </w:r>
      <w:r w:rsidR="00593876" w:rsidRPr="00E7430E">
        <w:rPr>
          <w:rFonts w:ascii="Arial" w:hAnsi="Arial" w:cs="Arial"/>
          <w:color w:val="000000" w:themeColor="text1"/>
          <w:sz w:val="21"/>
          <w:szCs w:val="21"/>
        </w:rPr>
        <w:t xml:space="preserve"> exports of agriculture goods and livestock for the first half of 2026, compared to the same period in 2025, </w:t>
      </w:r>
      <w:r w:rsidR="00593876">
        <w:rPr>
          <w:rFonts w:ascii="Arial" w:hAnsi="Arial" w:cs="Arial"/>
          <w:color w:val="000000" w:themeColor="text1"/>
          <w:sz w:val="21"/>
          <w:szCs w:val="21"/>
        </w:rPr>
        <w:t xml:space="preserve">climbed by $131.0 million </w:t>
      </w:r>
      <w:r w:rsidR="00593876" w:rsidRPr="00E7430E">
        <w:rPr>
          <w:rFonts w:ascii="Arial" w:hAnsi="Arial" w:cs="Arial"/>
          <w:color w:val="000000" w:themeColor="text1"/>
          <w:sz w:val="21"/>
          <w:szCs w:val="21"/>
        </w:rPr>
        <w:t xml:space="preserve">for a </w:t>
      </w:r>
      <w:r w:rsidR="00593876">
        <w:rPr>
          <w:rFonts w:ascii="Arial" w:hAnsi="Arial" w:cs="Arial"/>
          <w:color w:val="000000" w:themeColor="text1"/>
          <w:sz w:val="21"/>
          <w:szCs w:val="21"/>
        </w:rPr>
        <w:t xml:space="preserve">28.7% </w:t>
      </w:r>
      <w:r w:rsidR="00593876" w:rsidRPr="00E7430E">
        <w:rPr>
          <w:rFonts w:ascii="Arial" w:hAnsi="Arial" w:cs="Arial"/>
          <w:color w:val="000000" w:themeColor="text1"/>
          <w:sz w:val="21"/>
          <w:szCs w:val="21"/>
        </w:rPr>
        <w:t xml:space="preserve">gain. The greatest upturn in </w:t>
      </w:r>
      <w:r w:rsidR="00593876">
        <w:rPr>
          <w:rFonts w:ascii="Arial" w:hAnsi="Arial" w:cs="Arial"/>
          <w:color w:val="000000" w:themeColor="text1"/>
          <w:sz w:val="21"/>
          <w:szCs w:val="21"/>
        </w:rPr>
        <w:t xml:space="preserve">Minnesota </w:t>
      </w:r>
      <w:r w:rsidR="00593876" w:rsidRPr="00E7430E">
        <w:rPr>
          <w:rFonts w:ascii="Arial" w:hAnsi="Arial" w:cs="Arial"/>
          <w:color w:val="000000" w:themeColor="text1"/>
          <w:sz w:val="21"/>
          <w:szCs w:val="21"/>
        </w:rPr>
        <w:t xml:space="preserve">ag exports </w:t>
      </w:r>
      <w:proofErr w:type="gramStart"/>
      <w:r w:rsidR="00593876" w:rsidRPr="00E7430E">
        <w:rPr>
          <w:rFonts w:ascii="Arial" w:hAnsi="Arial" w:cs="Arial"/>
          <w:color w:val="000000" w:themeColor="text1"/>
          <w:sz w:val="21"/>
          <w:szCs w:val="21"/>
        </w:rPr>
        <w:t>were</w:t>
      </w:r>
      <w:proofErr w:type="gramEnd"/>
      <w:r w:rsidR="00593876" w:rsidRPr="00E7430E">
        <w:rPr>
          <w:rFonts w:ascii="Arial" w:hAnsi="Arial" w:cs="Arial"/>
          <w:color w:val="000000" w:themeColor="text1"/>
          <w:sz w:val="21"/>
          <w:szCs w:val="21"/>
        </w:rPr>
        <w:t xml:space="preserve"> to </w:t>
      </w:r>
      <w:r w:rsidR="00593876">
        <w:rPr>
          <w:rFonts w:ascii="Arial" w:hAnsi="Arial" w:cs="Arial"/>
          <w:color w:val="000000" w:themeColor="text1"/>
          <w:sz w:val="21"/>
          <w:szCs w:val="21"/>
        </w:rPr>
        <w:t xml:space="preserve">Mexico with an 81.3% </w:t>
      </w:r>
      <w:r w:rsidR="00593876" w:rsidRPr="00E7430E">
        <w:rPr>
          <w:rFonts w:ascii="Arial" w:hAnsi="Arial" w:cs="Arial"/>
          <w:color w:val="000000" w:themeColor="text1"/>
          <w:sz w:val="21"/>
          <w:szCs w:val="21"/>
        </w:rPr>
        <w:t>gain from 2025 to 2026.</w:t>
      </w:r>
    </w:p>
    <w:bookmarkEnd w:id="33"/>
    <w:bookmarkEnd w:id="34"/>
    <w:bookmarkEnd w:id="35"/>
    <w:bookmarkEnd w:id="36"/>
    <w:p w14:paraId="6A17A344" w14:textId="77777777" w:rsidR="00AE5971" w:rsidRDefault="00AE5971" w:rsidP="00926EAE">
      <w:pPr>
        <w:rPr>
          <w:rFonts w:ascii="Arial" w:hAnsi="Arial" w:cs="Arial"/>
          <w:b/>
          <w:bCs/>
          <w:sz w:val="21"/>
          <w:szCs w:val="21"/>
        </w:rPr>
      </w:pPr>
    </w:p>
    <w:p w14:paraId="7BA7417F" w14:textId="6437787B" w:rsidR="00593876" w:rsidRDefault="00C8324C" w:rsidP="00926EAE">
      <w:pPr>
        <w:rPr>
          <w:rFonts w:ascii="Arial" w:hAnsi="Arial" w:cs="Arial"/>
          <w:sz w:val="21"/>
          <w:szCs w:val="21"/>
        </w:rPr>
      </w:pPr>
      <w:r w:rsidRPr="00192972">
        <w:rPr>
          <w:rFonts w:ascii="Arial" w:hAnsi="Arial" w:cs="Arial"/>
          <w:b/>
          <w:bCs/>
          <w:sz w:val="21"/>
          <w:szCs w:val="21"/>
        </w:rPr>
        <w:t>Missouri:</w:t>
      </w:r>
      <w:r w:rsidRPr="00192972">
        <w:rPr>
          <w:rFonts w:ascii="Arial" w:hAnsi="Arial" w:cs="Arial"/>
          <w:sz w:val="21"/>
          <w:szCs w:val="21"/>
        </w:rPr>
        <w:t xml:space="preserve"> </w:t>
      </w:r>
      <w:r w:rsidR="00763930" w:rsidRPr="0090568D">
        <w:rPr>
          <w:rFonts w:ascii="Arial" w:hAnsi="Arial" w:cs="Arial"/>
          <w:sz w:val="21"/>
          <w:szCs w:val="21"/>
        </w:rPr>
        <w:t xml:space="preserve">The </w:t>
      </w:r>
      <w:r w:rsidR="00135E8B">
        <w:rPr>
          <w:rFonts w:ascii="Arial" w:hAnsi="Arial" w:cs="Arial"/>
          <w:sz w:val="21"/>
          <w:szCs w:val="21"/>
        </w:rPr>
        <w:t>August R</w:t>
      </w:r>
      <w:r w:rsidR="00763930" w:rsidRPr="0090568D">
        <w:rPr>
          <w:rFonts w:ascii="Arial" w:hAnsi="Arial" w:cs="Arial"/>
          <w:sz w:val="21"/>
          <w:szCs w:val="21"/>
        </w:rPr>
        <w:t xml:space="preserve">MI for the state </w:t>
      </w:r>
      <w:r w:rsidR="00135E8B">
        <w:rPr>
          <w:rFonts w:ascii="Arial" w:hAnsi="Arial" w:cs="Arial"/>
          <w:sz w:val="21"/>
          <w:szCs w:val="21"/>
        </w:rPr>
        <w:t xml:space="preserve">expanded to 50.5 from </w:t>
      </w:r>
      <w:r w:rsidR="00926EAE">
        <w:rPr>
          <w:rFonts w:ascii="Arial" w:hAnsi="Arial" w:cs="Arial"/>
          <w:sz w:val="21"/>
          <w:szCs w:val="21"/>
        </w:rPr>
        <w:t>41.9</w:t>
      </w:r>
      <w:r w:rsidR="00135E8B">
        <w:rPr>
          <w:rFonts w:ascii="Arial" w:hAnsi="Arial" w:cs="Arial"/>
          <w:sz w:val="21"/>
          <w:szCs w:val="21"/>
        </w:rPr>
        <w:t xml:space="preserve"> in July</w:t>
      </w:r>
      <w:r w:rsidR="00763930" w:rsidRPr="0090568D">
        <w:rPr>
          <w:rFonts w:ascii="Arial" w:hAnsi="Arial" w:cs="Arial"/>
          <w:sz w:val="21"/>
          <w:szCs w:val="21"/>
        </w:rPr>
        <w:t>. The farm</w:t>
      </w:r>
      <w:r w:rsidR="00E84438">
        <w:rPr>
          <w:rFonts w:ascii="Arial" w:hAnsi="Arial" w:cs="Arial"/>
          <w:sz w:val="21"/>
          <w:szCs w:val="21"/>
        </w:rPr>
        <w:t xml:space="preserve"> and ranch</w:t>
      </w:r>
      <w:r w:rsidR="00763930" w:rsidRPr="0090568D">
        <w:rPr>
          <w:rFonts w:ascii="Arial" w:hAnsi="Arial" w:cs="Arial"/>
          <w:sz w:val="21"/>
          <w:szCs w:val="21"/>
        </w:rPr>
        <w:t>land price index for</w:t>
      </w:r>
      <w:r w:rsidR="00E00B4D">
        <w:rPr>
          <w:rFonts w:ascii="Arial" w:hAnsi="Arial" w:cs="Arial"/>
          <w:sz w:val="21"/>
          <w:szCs w:val="21"/>
        </w:rPr>
        <w:t xml:space="preserve"> </w:t>
      </w:r>
      <w:r w:rsidR="00135E8B">
        <w:rPr>
          <w:rFonts w:ascii="Arial" w:hAnsi="Arial" w:cs="Arial"/>
          <w:sz w:val="21"/>
          <w:szCs w:val="21"/>
        </w:rPr>
        <w:t xml:space="preserve">August </w:t>
      </w:r>
      <w:r w:rsidR="00926EAE">
        <w:rPr>
          <w:rFonts w:ascii="Arial" w:hAnsi="Arial" w:cs="Arial"/>
          <w:sz w:val="21"/>
          <w:szCs w:val="21"/>
        </w:rPr>
        <w:t xml:space="preserve">decreased to </w:t>
      </w:r>
      <w:r w:rsidR="00135E8B">
        <w:rPr>
          <w:rFonts w:ascii="Arial" w:hAnsi="Arial" w:cs="Arial"/>
          <w:sz w:val="21"/>
          <w:szCs w:val="21"/>
        </w:rPr>
        <w:t xml:space="preserve">51.3 </w:t>
      </w:r>
      <w:r w:rsidR="00BC2022">
        <w:rPr>
          <w:rFonts w:ascii="Arial" w:hAnsi="Arial" w:cs="Arial"/>
          <w:sz w:val="21"/>
          <w:szCs w:val="21"/>
        </w:rPr>
        <w:t xml:space="preserve">from 53.0 </w:t>
      </w:r>
      <w:r w:rsidR="00135E8B">
        <w:rPr>
          <w:rFonts w:ascii="Arial" w:hAnsi="Arial" w:cs="Arial"/>
          <w:sz w:val="21"/>
          <w:szCs w:val="21"/>
        </w:rPr>
        <w:t>in July</w:t>
      </w:r>
      <w:r w:rsidR="00763930" w:rsidRPr="0090568D">
        <w:rPr>
          <w:rFonts w:ascii="Arial" w:hAnsi="Arial" w:cs="Arial"/>
          <w:sz w:val="21"/>
          <w:szCs w:val="21"/>
        </w:rPr>
        <w:t xml:space="preserve">. </w:t>
      </w:r>
      <w:r w:rsidR="00763930" w:rsidRPr="00154A88">
        <w:rPr>
          <w:rFonts w:ascii="Arial" w:hAnsi="Arial" w:cs="Arial"/>
          <w:sz w:val="21"/>
          <w:szCs w:val="21"/>
        </w:rPr>
        <w:t xml:space="preserve">The state’s new hiring gauge for </w:t>
      </w:r>
      <w:r w:rsidR="005C4623" w:rsidRPr="00154A88">
        <w:rPr>
          <w:rFonts w:ascii="Arial" w:hAnsi="Arial" w:cs="Arial"/>
          <w:sz w:val="21"/>
          <w:szCs w:val="21"/>
        </w:rPr>
        <w:t>Aug</w:t>
      </w:r>
      <w:r w:rsidR="0010237C" w:rsidRPr="00154A88">
        <w:rPr>
          <w:rFonts w:ascii="Arial" w:hAnsi="Arial" w:cs="Arial"/>
          <w:sz w:val="21"/>
          <w:szCs w:val="21"/>
        </w:rPr>
        <w:t xml:space="preserve">ust </w:t>
      </w:r>
      <w:r w:rsidR="00822CA7" w:rsidRPr="00154A88">
        <w:rPr>
          <w:rFonts w:ascii="Arial" w:hAnsi="Arial" w:cs="Arial"/>
          <w:sz w:val="21"/>
          <w:szCs w:val="21"/>
        </w:rPr>
        <w:t>decl</w:t>
      </w:r>
      <w:r w:rsidR="00C758E3" w:rsidRPr="00154A88">
        <w:rPr>
          <w:rFonts w:ascii="Arial" w:hAnsi="Arial" w:cs="Arial"/>
          <w:sz w:val="21"/>
          <w:szCs w:val="21"/>
        </w:rPr>
        <w:t>ined to</w:t>
      </w:r>
      <w:r w:rsidR="00D06B94" w:rsidRPr="00154A88">
        <w:rPr>
          <w:rFonts w:ascii="Arial" w:hAnsi="Arial" w:cs="Arial"/>
          <w:sz w:val="21"/>
          <w:szCs w:val="21"/>
        </w:rPr>
        <w:t xml:space="preserve"> </w:t>
      </w:r>
      <w:r w:rsidR="001C43E8" w:rsidRPr="00154A88">
        <w:rPr>
          <w:rFonts w:ascii="Arial" w:hAnsi="Arial" w:cs="Arial"/>
          <w:sz w:val="21"/>
          <w:szCs w:val="21"/>
        </w:rPr>
        <w:t>48.7</w:t>
      </w:r>
      <w:r w:rsidR="007B332D" w:rsidRPr="00154A88">
        <w:rPr>
          <w:rFonts w:ascii="Arial" w:hAnsi="Arial" w:cs="Arial"/>
          <w:sz w:val="21"/>
          <w:szCs w:val="21"/>
        </w:rPr>
        <w:t xml:space="preserve"> </w:t>
      </w:r>
      <w:r w:rsidR="000133D0" w:rsidRPr="00154A88">
        <w:rPr>
          <w:rFonts w:ascii="Arial" w:hAnsi="Arial" w:cs="Arial"/>
          <w:sz w:val="21"/>
          <w:szCs w:val="21"/>
        </w:rPr>
        <w:t xml:space="preserve">from </w:t>
      </w:r>
      <w:r w:rsidR="00926EAE" w:rsidRPr="00154A88">
        <w:rPr>
          <w:rFonts w:ascii="Arial" w:hAnsi="Arial" w:cs="Arial"/>
          <w:sz w:val="21"/>
          <w:szCs w:val="21"/>
        </w:rPr>
        <w:t>50</w:t>
      </w:r>
      <w:r w:rsidR="000133D0" w:rsidRPr="00154A88">
        <w:rPr>
          <w:rFonts w:ascii="Arial" w:hAnsi="Arial" w:cs="Arial"/>
          <w:sz w:val="21"/>
          <w:szCs w:val="21"/>
        </w:rPr>
        <w:t>.</w:t>
      </w:r>
      <w:r w:rsidR="00926EAE" w:rsidRPr="00154A88">
        <w:rPr>
          <w:rFonts w:ascii="Arial" w:hAnsi="Arial" w:cs="Arial"/>
          <w:sz w:val="21"/>
          <w:szCs w:val="21"/>
        </w:rPr>
        <w:t xml:space="preserve">6 </w:t>
      </w:r>
      <w:r w:rsidR="0034452C" w:rsidRPr="00154A88">
        <w:rPr>
          <w:rFonts w:ascii="Arial" w:hAnsi="Arial" w:cs="Arial"/>
          <w:sz w:val="21"/>
          <w:szCs w:val="21"/>
        </w:rPr>
        <w:t>in July.</w:t>
      </w:r>
      <w:r w:rsidR="0034452C">
        <w:rPr>
          <w:rFonts w:ascii="Arial" w:hAnsi="Arial" w:cs="Arial"/>
          <w:sz w:val="21"/>
          <w:szCs w:val="21"/>
        </w:rPr>
        <w:t xml:space="preserve"> </w:t>
      </w:r>
      <w:bookmarkStart w:id="37" w:name="_Hlk161868007"/>
      <w:bookmarkStart w:id="38" w:name="_Hlk180002628"/>
      <w:bookmarkStart w:id="39" w:name="_Hlk201221279"/>
      <w:bookmarkStart w:id="40" w:name="_Hlk219277221"/>
      <w:r w:rsidR="00593876" w:rsidRPr="00593876">
        <w:rPr>
          <w:rFonts w:ascii="Arial" w:hAnsi="Arial" w:cs="Arial"/>
          <w:sz w:val="21"/>
          <w:szCs w:val="21"/>
        </w:rPr>
        <w:t>According to trade data from the ITA, M</w:t>
      </w:r>
      <w:r w:rsidR="00593876">
        <w:rPr>
          <w:rFonts w:ascii="Arial" w:hAnsi="Arial" w:cs="Arial"/>
          <w:sz w:val="21"/>
          <w:szCs w:val="21"/>
        </w:rPr>
        <w:t xml:space="preserve">issouri </w:t>
      </w:r>
      <w:r w:rsidR="00593876" w:rsidRPr="00593876">
        <w:rPr>
          <w:rFonts w:ascii="Arial" w:hAnsi="Arial" w:cs="Arial"/>
          <w:sz w:val="21"/>
          <w:szCs w:val="21"/>
        </w:rPr>
        <w:t xml:space="preserve">exports of agriculture goods and livestock for the first half of 2026, compared to the same period in 2025, </w:t>
      </w:r>
      <w:r w:rsidR="00593876">
        <w:rPr>
          <w:rFonts w:ascii="Arial" w:hAnsi="Arial" w:cs="Arial"/>
          <w:sz w:val="21"/>
          <w:szCs w:val="21"/>
        </w:rPr>
        <w:t xml:space="preserve">slumped </w:t>
      </w:r>
      <w:r w:rsidR="00593876" w:rsidRPr="00593876">
        <w:rPr>
          <w:rFonts w:ascii="Arial" w:hAnsi="Arial" w:cs="Arial"/>
          <w:sz w:val="21"/>
          <w:szCs w:val="21"/>
        </w:rPr>
        <w:t>by $</w:t>
      </w:r>
      <w:r w:rsidR="00593876">
        <w:rPr>
          <w:rFonts w:ascii="Arial" w:hAnsi="Arial" w:cs="Arial"/>
          <w:sz w:val="21"/>
          <w:szCs w:val="21"/>
        </w:rPr>
        <w:t>72.3</w:t>
      </w:r>
      <w:r w:rsidR="00593876" w:rsidRPr="00593876">
        <w:rPr>
          <w:rFonts w:ascii="Arial" w:hAnsi="Arial" w:cs="Arial"/>
          <w:sz w:val="21"/>
          <w:szCs w:val="21"/>
        </w:rPr>
        <w:t xml:space="preserve"> million for a </w:t>
      </w:r>
      <w:r w:rsidR="00593876">
        <w:rPr>
          <w:rFonts w:ascii="Arial" w:hAnsi="Arial" w:cs="Arial"/>
          <w:sz w:val="21"/>
          <w:szCs w:val="21"/>
        </w:rPr>
        <w:t>17.1</w:t>
      </w:r>
      <w:r w:rsidR="00593876" w:rsidRPr="00593876">
        <w:rPr>
          <w:rFonts w:ascii="Arial" w:hAnsi="Arial" w:cs="Arial"/>
          <w:sz w:val="21"/>
          <w:szCs w:val="21"/>
        </w:rPr>
        <w:t xml:space="preserve">% </w:t>
      </w:r>
      <w:r w:rsidR="00AC4650">
        <w:rPr>
          <w:rFonts w:ascii="Arial" w:hAnsi="Arial" w:cs="Arial"/>
          <w:sz w:val="21"/>
          <w:szCs w:val="21"/>
        </w:rPr>
        <w:t>fall</w:t>
      </w:r>
      <w:r w:rsidR="00593876" w:rsidRPr="00593876">
        <w:rPr>
          <w:rFonts w:ascii="Arial" w:hAnsi="Arial" w:cs="Arial"/>
          <w:sz w:val="21"/>
          <w:szCs w:val="21"/>
        </w:rPr>
        <w:t xml:space="preserve">. The greatest </w:t>
      </w:r>
      <w:r w:rsidR="00AC4650">
        <w:rPr>
          <w:rFonts w:ascii="Arial" w:hAnsi="Arial" w:cs="Arial"/>
          <w:sz w:val="21"/>
          <w:szCs w:val="21"/>
        </w:rPr>
        <w:t xml:space="preserve">downturn </w:t>
      </w:r>
      <w:r w:rsidR="00593876" w:rsidRPr="00593876">
        <w:rPr>
          <w:rFonts w:ascii="Arial" w:hAnsi="Arial" w:cs="Arial"/>
          <w:sz w:val="21"/>
          <w:szCs w:val="21"/>
        </w:rPr>
        <w:t xml:space="preserve">in </w:t>
      </w:r>
      <w:r w:rsidR="00AC4650">
        <w:rPr>
          <w:rFonts w:ascii="Arial" w:hAnsi="Arial" w:cs="Arial"/>
          <w:sz w:val="21"/>
          <w:szCs w:val="21"/>
        </w:rPr>
        <w:t xml:space="preserve">Missouri </w:t>
      </w:r>
      <w:r w:rsidR="00593876" w:rsidRPr="00593876">
        <w:rPr>
          <w:rFonts w:ascii="Arial" w:hAnsi="Arial" w:cs="Arial"/>
          <w:sz w:val="21"/>
          <w:szCs w:val="21"/>
        </w:rPr>
        <w:t xml:space="preserve">ag exports </w:t>
      </w:r>
      <w:proofErr w:type="gramStart"/>
      <w:r w:rsidR="00593876" w:rsidRPr="00593876">
        <w:rPr>
          <w:rFonts w:ascii="Arial" w:hAnsi="Arial" w:cs="Arial"/>
          <w:sz w:val="21"/>
          <w:szCs w:val="21"/>
        </w:rPr>
        <w:t>were</w:t>
      </w:r>
      <w:proofErr w:type="gramEnd"/>
      <w:r w:rsidR="00593876" w:rsidRPr="00593876">
        <w:rPr>
          <w:rFonts w:ascii="Arial" w:hAnsi="Arial" w:cs="Arial"/>
          <w:sz w:val="21"/>
          <w:szCs w:val="21"/>
        </w:rPr>
        <w:t xml:space="preserve"> to Mexico with a</w:t>
      </w:r>
      <w:r w:rsidR="00AC4650">
        <w:rPr>
          <w:rFonts w:ascii="Arial" w:hAnsi="Arial" w:cs="Arial"/>
          <w:sz w:val="21"/>
          <w:szCs w:val="21"/>
        </w:rPr>
        <w:t xml:space="preserve"> 22.4</w:t>
      </w:r>
      <w:r w:rsidR="00593876" w:rsidRPr="00593876">
        <w:rPr>
          <w:rFonts w:ascii="Arial" w:hAnsi="Arial" w:cs="Arial"/>
          <w:sz w:val="21"/>
          <w:szCs w:val="21"/>
        </w:rPr>
        <w:t xml:space="preserve">% </w:t>
      </w:r>
      <w:r w:rsidR="00AC4650">
        <w:rPr>
          <w:rFonts w:ascii="Arial" w:hAnsi="Arial" w:cs="Arial"/>
          <w:sz w:val="21"/>
          <w:szCs w:val="21"/>
        </w:rPr>
        <w:t xml:space="preserve">drop </w:t>
      </w:r>
      <w:r w:rsidR="00593876" w:rsidRPr="00593876">
        <w:rPr>
          <w:rFonts w:ascii="Arial" w:hAnsi="Arial" w:cs="Arial"/>
          <w:sz w:val="21"/>
          <w:szCs w:val="21"/>
        </w:rPr>
        <w:t>from 2025 to 2026.</w:t>
      </w:r>
    </w:p>
    <w:p w14:paraId="19416EBB" w14:textId="01F06A4C" w:rsidR="00DC5DF6" w:rsidRDefault="00DC5DF6" w:rsidP="000D2C99">
      <w:pPr>
        <w:rPr>
          <w:rFonts w:ascii="Arial" w:hAnsi="Arial" w:cs="Arial"/>
          <w:sz w:val="21"/>
          <w:szCs w:val="21"/>
        </w:rPr>
      </w:pPr>
    </w:p>
    <w:bookmarkEnd w:id="37"/>
    <w:bookmarkEnd w:id="38"/>
    <w:bookmarkEnd w:id="39"/>
    <w:bookmarkEnd w:id="40"/>
    <w:p w14:paraId="46288A83" w14:textId="2A18E0C0" w:rsidR="00BB415D" w:rsidRDefault="00AF54BC" w:rsidP="00BB415D">
      <w:pPr>
        <w:rPr>
          <w:rFonts w:ascii="Arial" w:hAnsi="Arial" w:cs="Arial"/>
          <w:sz w:val="21"/>
          <w:szCs w:val="21"/>
        </w:rPr>
      </w:pPr>
      <w:r w:rsidRPr="00192972">
        <w:rPr>
          <w:rFonts w:ascii="Arial" w:hAnsi="Arial" w:cs="Arial"/>
          <w:b/>
          <w:bCs/>
          <w:color w:val="000000" w:themeColor="text1"/>
          <w:sz w:val="21"/>
          <w:szCs w:val="21"/>
        </w:rPr>
        <w:t>Nebraska:</w:t>
      </w:r>
      <w:r w:rsidRPr="00192972">
        <w:rPr>
          <w:rFonts w:ascii="Arial" w:hAnsi="Arial" w:cs="Arial"/>
          <w:color w:val="000000" w:themeColor="text1"/>
          <w:sz w:val="21"/>
          <w:szCs w:val="21"/>
        </w:rPr>
        <w:t xml:space="preserve"> </w:t>
      </w:r>
      <w:r w:rsidR="00763930" w:rsidRPr="0090568D">
        <w:rPr>
          <w:rFonts w:ascii="Arial" w:hAnsi="Arial" w:cs="Arial"/>
          <w:color w:val="000000" w:themeColor="text1"/>
          <w:sz w:val="21"/>
          <w:szCs w:val="21"/>
        </w:rPr>
        <w:t xml:space="preserve">The </w:t>
      </w:r>
      <w:r w:rsidR="006D475F">
        <w:rPr>
          <w:rFonts w:ascii="Arial" w:hAnsi="Arial" w:cs="Arial"/>
          <w:color w:val="000000" w:themeColor="text1"/>
          <w:sz w:val="21"/>
          <w:szCs w:val="21"/>
        </w:rPr>
        <w:t>state’s</w:t>
      </w:r>
      <w:r w:rsidR="00763930" w:rsidRPr="0090568D">
        <w:rPr>
          <w:rFonts w:ascii="Arial" w:hAnsi="Arial" w:cs="Arial"/>
          <w:color w:val="000000" w:themeColor="text1"/>
          <w:sz w:val="21"/>
          <w:szCs w:val="21"/>
        </w:rPr>
        <w:t xml:space="preserve"> Rural Mainstreet Index for</w:t>
      </w:r>
      <w:r w:rsidR="00D44C23">
        <w:rPr>
          <w:rFonts w:ascii="Arial" w:hAnsi="Arial" w:cs="Arial"/>
          <w:color w:val="000000" w:themeColor="text1"/>
          <w:sz w:val="21"/>
          <w:szCs w:val="21"/>
        </w:rPr>
        <w:t xml:space="preserve"> </w:t>
      </w:r>
      <w:r w:rsidR="006A6DB6">
        <w:rPr>
          <w:rFonts w:ascii="Arial" w:hAnsi="Arial" w:cs="Arial"/>
          <w:color w:val="000000" w:themeColor="text1"/>
          <w:sz w:val="21"/>
          <w:szCs w:val="21"/>
        </w:rPr>
        <w:t xml:space="preserve">August increased to 47.9 from </w:t>
      </w:r>
      <w:r w:rsidR="00A15387">
        <w:rPr>
          <w:rFonts w:ascii="Arial" w:hAnsi="Arial" w:cs="Arial"/>
          <w:color w:val="000000" w:themeColor="text1"/>
          <w:sz w:val="21"/>
          <w:szCs w:val="21"/>
        </w:rPr>
        <w:t>42.6</w:t>
      </w:r>
      <w:r w:rsidR="006A6DB6">
        <w:rPr>
          <w:rFonts w:ascii="Arial" w:hAnsi="Arial" w:cs="Arial"/>
          <w:color w:val="000000" w:themeColor="text1"/>
          <w:sz w:val="21"/>
          <w:szCs w:val="21"/>
        </w:rPr>
        <w:t xml:space="preserve"> in July</w:t>
      </w:r>
      <w:r w:rsidR="007532F6">
        <w:rPr>
          <w:rFonts w:ascii="Arial" w:hAnsi="Arial" w:cs="Arial"/>
          <w:color w:val="000000" w:themeColor="text1"/>
          <w:sz w:val="21"/>
          <w:szCs w:val="21"/>
        </w:rPr>
        <w:t>.</w:t>
      </w:r>
      <w:r w:rsidR="005172E3">
        <w:rPr>
          <w:rFonts w:ascii="Arial" w:hAnsi="Arial" w:cs="Arial"/>
          <w:color w:val="000000" w:themeColor="text1"/>
          <w:sz w:val="21"/>
          <w:szCs w:val="21"/>
        </w:rPr>
        <w:t xml:space="preserve"> </w:t>
      </w:r>
      <w:r w:rsidR="00763930" w:rsidRPr="0090568D">
        <w:rPr>
          <w:rFonts w:ascii="Arial" w:hAnsi="Arial" w:cs="Arial"/>
          <w:color w:val="000000" w:themeColor="text1"/>
          <w:sz w:val="21"/>
          <w:szCs w:val="21"/>
        </w:rPr>
        <w:t>The state’s farm</w:t>
      </w:r>
      <w:r w:rsidR="00F70DE7">
        <w:rPr>
          <w:rFonts w:ascii="Arial" w:hAnsi="Arial" w:cs="Arial"/>
          <w:color w:val="000000" w:themeColor="text1"/>
          <w:sz w:val="21"/>
          <w:szCs w:val="21"/>
        </w:rPr>
        <w:t xml:space="preserve"> and ranch</w:t>
      </w:r>
      <w:r w:rsidR="00763930" w:rsidRPr="0090568D">
        <w:rPr>
          <w:rFonts w:ascii="Arial" w:hAnsi="Arial" w:cs="Arial"/>
          <w:color w:val="000000" w:themeColor="text1"/>
          <w:sz w:val="21"/>
          <w:szCs w:val="21"/>
        </w:rPr>
        <w:t>land price index for</w:t>
      </w:r>
      <w:r w:rsidR="007532F6">
        <w:rPr>
          <w:rFonts w:ascii="Arial" w:hAnsi="Arial" w:cs="Arial"/>
          <w:color w:val="000000" w:themeColor="text1"/>
          <w:sz w:val="21"/>
          <w:szCs w:val="21"/>
        </w:rPr>
        <w:t xml:space="preserve"> </w:t>
      </w:r>
      <w:r w:rsidR="006A6DB6">
        <w:rPr>
          <w:rFonts w:ascii="Arial" w:hAnsi="Arial" w:cs="Arial"/>
          <w:color w:val="000000" w:themeColor="text1"/>
          <w:sz w:val="21"/>
          <w:szCs w:val="21"/>
        </w:rPr>
        <w:t xml:space="preserve">August </w:t>
      </w:r>
      <w:r w:rsidR="00A15387">
        <w:rPr>
          <w:rFonts w:ascii="Arial" w:hAnsi="Arial" w:cs="Arial"/>
          <w:color w:val="000000" w:themeColor="text1"/>
          <w:sz w:val="21"/>
          <w:szCs w:val="21"/>
        </w:rPr>
        <w:t xml:space="preserve">declined to </w:t>
      </w:r>
      <w:r w:rsidR="006A6DB6">
        <w:rPr>
          <w:rFonts w:ascii="Arial" w:hAnsi="Arial" w:cs="Arial"/>
          <w:color w:val="000000" w:themeColor="text1"/>
          <w:sz w:val="21"/>
          <w:szCs w:val="21"/>
        </w:rPr>
        <w:t xml:space="preserve">45.8 from </w:t>
      </w:r>
      <w:r w:rsidR="00A15387">
        <w:rPr>
          <w:rFonts w:ascii="Arial" w:hAnsi="Arial" w:cs="Arial"/>
          <w:color w:val="000000" w:themeColor="text1"/>
          <w:sz w:val="21"/>
          <w:szCs w:val="21"/>
        </w:rPr>
        <w:t>52.2</w:t>
      </w:r>
      <w:r w:rsidR="006A6DB6">
        <w:rPr>
          <w:rFonts w:ascii="Arial" w:hAnsi="Arial" w:cs="Arial"/>
          <w:color w:val="000000" w:themeColor="text1"/>
          <w:sz w:val="21"/>
          <w:szCs w:val="21"/>
        </w:rPr>
        <w:t xml:space="preserve"> in July</w:t>
      </w:r>
      <w:r w:rsidR="00763930" w:rsidRPr="0090568D">
        <w:rPr>
          <w:rFonts w:ascii="Arial" w:hAnsi="Arial" w:cs="Arial"/>
          <w:color w:val="000000" w:themeColor="text1"/>
          <w:sz w:val="21"/>
          <w:szCs w:val="21"/>
        </w:rPr>
        <w:t xml:space="preserve">. Nebraska’s new hiring index </w:t>
      </w:r>
      <w:r w:rsidR="00205240">
        <w:rPr>
          <w:rFonts w:ascii="Arial" w:hAnsi="Arial" w:cs="Arial"/>
          <w:color w:val="000000" w:themeColor="text1"/>
          <w:sz w:val="21"/>
          <w:szCs w:val="21"/>
        </w:rPr>
        <w:t>fell</w:t>
      </w:r>
      <w:r w:rsidR="00A15387">
        <w:rPr>
          <w:rFonts w:ascii="Arial" w:hAnsi="Arial" w:cs="Arial"/>
          <w:color w:val="000000" w:themeColor="text1"/>
          <w:sz w:val="21"/>
          <w:szCs w:val="21"/>
        </w:rPr>
        <w:t xml:space="preserve"> to </w:t>
      </w:r>
      <w:r w:rsidR="006A6DB6">
        <w:rPr>
          <w:rFonts w:ascii="Arial" w:hAnsi="Arial" w:cs="Arial"/>
          <w:color w:val="000000" w:themeColor="text1"/>
          <w:sz w:val="21"/>
          <w:szCs w:val="21"/>
        </w:rPr>
        <w:t xml:space="preserve">48.7 from </w:t>
      </w:r>
      <w:r w:rsidR="00A15387">
        <w:rPr>
          <w:rFonts w:ascii="Arial" w:hAnsi="Arial" w:cs="Arial"/>
          <w:color w:val="000000" w:themeColor="text1"/>
          <w:sz w:val="21"/>
          <w:szCs w:val="21"/>
        </w:rPr>
        <w:t xml:space="preserve">49.8 </w:t>
      </w:r>
      <w:r w:rsidR="006A6DB6">
        <w:rPr>
          <w:rFonts w:ascii="Arial" w:hAnsi="Arial" w:cs="Arial"/>
          <w:color w:val="000000" w:themeColor="text1"/>
          <w:sz w:val="21"/>
          <w:szCs w:val="21"/>
        </w:rPr>
        <w:t>in July</w:t>
      </w:r>
      <w:r w:rsidR="00763930">
        <w:rPr>
          <w:rFonts w:ascii="Arial" w:hAnsi="Arial" w:cs="Arial"/>
          <w:color w:val="000000" w:themeColor="text1"/>
          <w:sz w:val="21"/>
          <w:szCs w:val="21"/>
        </w:rPr>
        <w:t>.</w:t>
      </w:r>
      <w:r w:rsidR="00BB415D">
        <w:rPr>
          <w:rFonts w:ascii="Arial" w:hAnsi="Arial" w:cs="Arial"/>
          <w:color w:val="000000" w:themeColor="text1"/>
          <w:sz w:val="21"/>
          <w:szCs w:val="21"/>
        </w:rPr>
        <w:t xml:space="preserve"> </w:t>
      </w:r>
      <w:r w:rsidR="00BB415D" w:rsidRPr="00593876">
        <w:rPr>
          <w:rFonts w:ascii="Arial" w:hAnsi="Arial" w:cs="Arial"/>
          <w:sz w:val="21"/>
          <w:szCs w:val="21"/>
        </w:rPr>
        <w:t xml:space="preserve">According to trade data from the ITA, </w:t>
      </w:r>
      <w:r w:rsidR="00BB415D">
        <w:rPr>
          <w:rFonts w:ascii="Arial" w:hAnsi="Arial" w:cs="Arial"/>
          <w:sz w:val="21"/>
          <w:szCs w:val="21"/>
        </w:rPr>
        <w:t xml:space="preserve">Nebraska </w:t>
      </w:r>
      <w:r w:rsidR="00BB415D" w:rsidRPr="00593876">
        <w:rPr>
          <w:rFonts w:ascii="Arial" w:hAnsi="Arial" w:cs="Arial"/>
          <w:sz w:val="21"/>
          <w:szCs w:val="21"/>
        </w:rPr>
        <w:t xml:space="preserve">exports of agriculture goods and livestock for the first half of 2026, compared to the same period in 2025, </w:t>
      </w:r>
      <w:r w:rsidR="00BB415D">
        <w:rPr>
          <w:rFonts w:ascii="Arial" w:hAnsi="Arial" w:cs="Arial"/>
          <w:sz w:val="21"/>
          <w:szCs w:val="21"/>
        </w:rPr>
        <w:t xml:space="preserve">slumped </w:t>
      </w:r>
      <w:r w:rsidR="00BB415D" w:rsidRPr="00593876">
        <w:rPr>
          <w:rFonts w:ascii="Arial" w:hAnsi="Arial" w:cs="Arial"/>
          <w:sz w:val="21"/>
          <w:szCs w:val="21"/>
        </w:rPr>
        <w:t>by $</w:t>
      </w:r>
      <w:r w:rsidR="00BB415D">
        <w:rPr>
          <w:rFonts w:ascii="Arial" w:hAnsi="Arial" w:cs="Arial"/>
          <w:sz w:val="21"/>
          <w:szCs w:val="21"/>
        </w:rPr>
        <w:t>75.8</w:t>
      </w:r>
      <w:r w:rsidR="00BB415D" w:rsidRPr="00593876">
        <w:rPr>
          <w:rFonts w:ascii="Arial" w:hAnsi="Arial" w:cs="Arial"/>
          <w:sz w:val="21"/>
          <w:szCs w:val="21"/>
        </w:rPr>
        <w:t xml:space="preserve"> million for a</w:t>
      </w:r>
      <w:r w:rsidR="00BB415D">
        <w:rPr>
          <w:rFonts w:ascii="Arial" w:hAnsi="Arial" w:cs="Arial"/>
          <w:sz w:val="21"/>
          <w:szCs w:val="21"/>
        </w:rPr>
        <w:t>n 11.3</w:t>
      </w:r>
      <w:r w:rsidR="00BB415D" w:rsidRPr="00593876">
        <w:rPr>
          <w:rFonts w:ascii="Arial" w:hAnsi="Arial" w:cs="Arial"/>
          <w:sz w:val="21"/>
          <w:szCs w:val="21"/>
        </w:rPr>
        <w:t xml:space="preserve">% </w:t>
      </w:r>
      <w:r w:rsidR="00BB415D">
        <w:rPr>
          <w:rFonts w:ascii="Arial" w:hAnsi="Arial" w:cs="Arial"/>
          <w:sz w:val="21"/>
          <w:szCs w:val="21"/>
        </w:rPr>
        <w:t>fall</w:t>
      </w:r>
      <w:r w:rsidR="00BB415D" w:rsidRPr="00593876">
        <w:rPr>
          <w:rFonts w:ascii="Arial" w:hAnsi="Arial" w:cs="Arial"/>
          <w:sz w:val="21"/>
          <w:szCs w:val="21"/>
        </w:rPr>
        <w:t xml:space="preserve">. The greatest </w:t>
      </w:r>
      <w:r w:rsidR="00BB415D">
        <w:rPr>
          <w:rFonts w:ascii="Arial" w:hAnsi="Arial" w:cs="Arial"/>
          <w:sz w:val="21"/>
          <w:szCs w:val="21"/>
        </w:rPr>
        <w:t xml:space="preserve">downturn </w:t>
      </w:r>
      <w:r w:rsidR="00BB415D" w:rsidRPr="00593876">
        <w:rPr>
          <w:rFonts w:ascii="Arial" w:hAnsi="Arial" w:cs="Arial"/>
          <w:sz w:val="21"/>
          <w:szCs w:val="21"/>
        </w:rPr>
        <w:t>in</w:t>
      </w:r>
      <w:r w:rsidR="00FC3FF2">
        <w:rPr>
          <w:rFonts w:ascii="Arial" w:hAnsi="Arial" w:cs="Arial"/>
          <w:sz w:val="21"/>
          <w:szCs w:val="21"/>
        </w:rPr>
        <w:t xml:space="preserve"> Nebraska</w:t>
      </w:r>
      <w:r w:rsidR="00BB415D">
        <w:rPr>
          <w:rFonts w:ascii="Arial" w:hAnsi="Arial" w:cs="Arial"/>
          <w:sz w:val="21"/>
          <w:szCs w:val="21"/>
        </w:rPr>
        <w:t xml:space="preserve"> </w:t>
      </w:r>
      <w:r w:rsidR="00BB415D" w:rsidRPr="00593876">
        <w:rPr>
          <w:rFonts w:ascii="Arial" w:hAnsi="Arial" w:cs="Arial"/>
          <w:sz w:val="21"/>
          <w:szCs w:val="21"/>
        </w:rPr>
        <w:t xml:space="preserve">ag exports </w:t>
      </w:r>
      <w:proofErr w:type="gramStart"/>
      <w:r w:rsidR="00BB415D" w:rsidRPr="00593876">
        <w:rPr>
          <w:rFonts w:ascii="Arial" w:hAnsi="Arial" w:cs="Arial"/>
          <w:sz w:val="21"/>
          <w:szCs w:val="21"/>
        </w:rPr>
        <w:t>were</w:t>
      </w:r>
      <w:proofErr w:type="gramEnd"/>
      <w:r w:rsidR="00BB415D" w:rsidRPr="00593876">
        <w:rPr>
          <w:rFonts w:ascii="Arial" w:hAnsi="Arial" w:cs="Arial"/>
          <w:sz w:val="21"/>
          <w:szCs w:val="21"/>
        </w:rPr>
        <w:t xml:space="preserve"> to </w:t>
      </w:r>
      <w:r w:rsidR="00FC3FF2">
        <w:rPr>
          <w:rFonts w:ascii="Arial" w:hAnsi="Arial" w:cs="Arial"/>
          <w:sz w:val="21"/>
          <w:szCs w:val="21"/>
        </w:rPr>
        <w:t>Canada</w:t>
      </w:r>
      <w:r w:rsidR="00BB415D" w:rsidRPr="00593876">
        <w:rPr>
          <w:rFonts w:ascii="Arial" w:hAnsi="Arial" w:cs="Arial"/>
          <w:sz w:val="21"/>
          <w:szCs w:val="21"/>
        </w:rPr>
        <w:t xml:space="preserve"> with a</w:t>
      </w:r>
      <w:r w:rsidR="00BB415D">
        <w:rPr>
          <w:rFonts w:ascii="Arial" w:hAnsi="Arial" w:cs="Arial"/>
          <w:sz w:val="21"/>
          <w:szCs w:val="21"/>
        </w:rPr>
        <w:t xml:space="preserve"> 2</w:t>
      </w:r>
      <w:r w:rsidR="00FC3FF2">
        <w:rPr>
          <w:rFonts w:ascii="Arial" w:hAnsi="Arial" w:cs="Arial"/>
          <w:sz w:val="21"/>
          <w:szCs w:val="21"/>
        </w:rPr>
        <w:t>8.0</w:t>
      </w:r>
      <w:r w:rsidR="00BB415D" w:rsidRPr="00593876">
        <w:rPr>
          <w:rFonts w:ascii="Arial" w:hAnsi="Arial" w:cs="Arial"/>
          <w:sz w:val="21"/>
          <w:szCs w:val="21"/>
        </w:rPr>
        <w:t xml:space="preserve">% </w:t>
      </w:r>
      <w:r w:rsidR="00BB415D">
        <w:rPr>
          <w:rFonts w:ascii="Arial" w:hAnsi="Arial" w:cs="Arial"/>
          <w:sz w:val="21"/>
          <w:szCs w:val="21"/>
        </w:rPr>
        <w:t xml:space="preserve">drop </w:t>
      </w:r>
      <w:r w:rsidR="00BB415D" w:rsidRPr="00593876">
        <w:rPr>
          <w:rFonts w:ascii="Arial" w:hAnsi="Arial" w:cs="Arial"/>
          <w:sz w:val="21"/>
          <w:szCs w:val="21"/>
        </w:rPr>
        <w:t>from 2025 to 2026.</w:t>
      </w:r>
    </w:p>
    <w:p w14:paraId="2E2D7E8F" w14:textId="77777777" w:rsidR="00E22875" w:rsidRDefault="00E22875" w:rsidP="00E22875">
      <w:pPr>
        <w:rPr>
          <w:rFonts w:ascii="Arial" w:hAnsi="Arial" w:cs="Arial"/>
          <w:sz w:val="21"/>
          <w:szCs w:val="21"/>
        </w:rPr>
      </w:pPr>
      <w:bookmarkStart w:id="41" w:name="_Hlk208876508"/>
    </w:p>
    <w:bookmarkEnd w:id="41"/>
    <w:p w14:paraId="2D47014C" w14:textId="24463EEF" w:rsidR="00FC3FF2" w:rsidRPr="00FC3FF2" w:rsidRDefault="00C8324C" w:rsidP="00FC3FF2">
      <w:pPr>
        <w:rPr>
          <w:rFonts w:ascii="Arial" w:eastAsia="Times New Roman" w:hAnsi="Arial" w:cs="Arial"/>
          <w:sz w:val="21"/>
          <w:szCs w:val="21"/>
        </w:rPr>
      </w:pPr>
      <w:r w:rsidRPr="00684C57">
        <w:rPr>
          <w:rFonts w:ascii="Arial" w:hAnsi="Arial" w:cs="Arial"/>
          <w:b/>
          <w:bCs/>
          <w:sz w:val="21"/>
          <w:szCs w:val="21"/>
        </w:rPr>
        <w:t xml:space="preserve">North Dakota: </w:t>
      </w:r>
      <w:r w:rsidR="00763930" w:rsidRPr="0090568D">
        <w:rPr>
          <w:rFonts w:ascii="Arial" w:hAnsi="Arial" w:cs="Arial"/>
          <w:sz w:val="21"/>
          <w:szCs w:val="21"/>
        </w:rPr>
        <w:t>The state’s overall RMI for</w:t>
      </w:r>
      <w:r w:rsidR="00763930">
        <w:rPr>
          <w:rFonts w:ascii="Arial" w:hAnsi="Arial" w:cs="Arial"/>
          <w:sz w:val="21"/>
          <w:szCs w:val="21"/>
        </w:rPr>
        <w:t xml:space="preserve"> </w:t>
      </w:r>
      <w:r w:rsidR="006A6DB6">
        <w:rPr>
          <w:rFonts w:ascii="Arial" w:hAnsi="Arial" w:cs="Arial"/>
          <w:sz w:val="21"/>
          <w:szCs w:val="21"/>
        </w:rPr>
        <w:t xml:space="preserve">August increased to 47.7 from July’s </w:t>
      </w:r>
      <w:r w:rsidR="00701FDE">
        <w:rPr>
          <w:rFonts w:ascii="Arial" w:hAnsi="Arial" w:cs="Arial"/>
          <w:sz w:val="21"/>
          <w:szCs w:val="21"/>
        </w:rPr>
        <w:t>40.1</w:t>
      </w:r>
      <w:r w:rsidR="00763930" w:rsidRPr="0090568D">
        <w:rPr>
          <w:rFonts w:ascii="Arial" w:hAnsi="Arial" w:cs="Arial"/>
          <w:sz w:val="21"/>
          <w:szCs w:val="21"/>
        </w:rPr>
        <w:t>. The state’s farm</w:t>
      </w:r>
      <w:r w:rsidR="00F70DE7">
        <w:rPr>
          <w:rFonts w:ascii="Arial" w:hAnsi="Arial" w:cs="Arial"/>
          <w:sz w:val="21"/>
          <w:szCs w:val="21"/>
        </w:rPr>
        <w:t xml:space="preserve"> and ranch</w:t>
      </w:r>
      <w:r w:rsidR="00763930" w:rsidRPr="0090568D">
        <w:rPr>
          <w:rFonts w:ascii="Arial" w:hAnsi="Arial" w:cs="Arial"/>
          <w:sz w:val="21"/>
          <w:szCs w:val="21"/>
        </w:rPr>
        <w:t xml:space="preserve">land price index </w:t>
      </w:r>
      <w:r w:rsidR="00595C62">
        <w:rPr>
          <w:rFonts w:ascii="Arial" w:hAnsi="Arial" w:cs="Arial"/>
          <w:sz w:val="21"/>
          <w:szCs w:val="21"/>
        </w:rPr>
        <w:t xml:space="preserve">for </w:t>
      </w:r>
      <w:r w:rsidR="006A6DB6">
        <w:rPr>
          <w:rFonts w:ascii="Arial" w:hAnsi="Arial" w:cs="Arial"/>
          <w:sz w:val="21"/>
          <w:szCs w:val="21"/>
        </w:rPr>
        <w:t xml:space="preserve">August slumped to </w:t>
      </w:r>
      <w:r w:rsidR="00293B27">
        <w:rPr>
          <w:rFonts w:ascii="Arial" w:hAnsi="Arial" w:cs="Arial"/>
          <w:sz w:val="21"/>
          <w:szCs w:val="21"/>
        </w:rPr>
        <w:t xml:space="preserve">45.6 from July’s </w:t>
      </w:r>
      <w:r w:rsidR="00701FDE">
        <w:rPr>
          <w:rFonts w:ascii="Arial" w:hAnsi="Arial" w:cs="Arial"/>
          <w:sz w:val="21"/>
          <w:szCs w:val="21"/>
        </w:rPr>
        <w:t>50.5</w:t>
      </w:r>
      <w:r w:rsidR="00763930" w:rsidRPr="0090568D">
        <w:rPr>
          <w:rFonts w:ascii="Arial" w:hAnsi="Arial" w:cs="Arial"/>
          <w:sz w:val="21"/>
          <w:szCs w:val="21"/>
        </w:rPr>
        <w:t>. The state’s new hiring index</w:t>
      </w:r>
      <w:r w:rsidR="009F42DF">
        <w:rPr>
          <w:rFonts w:ascii="Arial" w:hAnsi="Arial" w:cs="Arial"/>
          <w:sz w:val="21"/>
          <w:szCs w:val="21"/>
        </w:rPr>
        <w:t xml:space="preserve"> </w:t>
      </w:r>
      <w:r w:rsidR="00D44C23">
        <w:rPr>
          <w:rFonts w:ascii="Arial" w:hAnsi="Arial" w:cs="Arial"/>
          <w:sz w:val="21"/>
          <w:szCs w:val="21"/>
        </w:rPr>
        <w:t xml:space="preserve">rose to </w:t>
      </w:r>
      <w:r w:rsidR="00293B27">
        <w:rPr>
          <w:rFonts w:ascii="Arial" w:hAnsi="Arial" w:cs="Arial"/>
          <w:sz w:val="21"/>
          <w:szCs w:val="21"/>
        </w:rPr>
        <w:t xml:space="preserve">48.5 from </w:t>
      </w:r>
      <w:r w:rsidR="00701FDE">
        <w:rPr>
          <w:rFonts w:ascii="Arial" w:hAnsi="Arial" w:cs="Arial"/>
          <w:sz w:val="21"/>
          <w:szCs w:val="21"/>
        </w:rPr>
        <w:t xml:space="preserve">48.2 </w:t>
      </w:r>
      <w:r w:rsidR="00293B27">
        <w:rPr>
          <w:rFonts w:ascii="Arial" w:hAnsi="Arial" w:cs="Arial"/>
          <w:sz w:val="21"/>
          <w:szCs w:val="21"/>
        </w:rPr>
        <w:t>in July</w:t>
      </w:r>
      <w:r w:rsidR="00763930">
        <w:rPr>
          <w:rFonts w:ascii="Arial" w:hAnsi="Arial" w:cs="Arial"/>
          <w:sz w:val="21"/>
          <w:szCs w:val="21"/>
        </w:rPr>
        <w:t>.</w:t>
      </w:r>
      <w:r w:rsidR="00950B7B">
        <w:rPr>
          <w:rFonts w:ascii="Arial" w:eastAsia="Times New Roman" w:hAnsi="Arial" w:cs="Arial"/>
          <w:sz w:val="21"/>
          <w:szCs w:val="21"/>
        </w:rPr>
        <w:t xml:space="preserve"> </w:t>
      </w:r>
      <w:r w:rsidR="00FC3FF2" w:rsidRPr="00FC3FF2">
        <w:rPr>
          <w:rFonts w:ascii="Arial" w:eastAsia="Times New Roman" w:hAnsi="Arial" w:cs="Arial"/>
          <w:sz w:val="21"/>
          <w:szCs w:val="21"/>
        </w:rPr>
        <w:t xml:space="preserve">According to trade data from the ITA, </w:t>
      </w:r>
      <w:r w:rsidR="00FC3FF2">
        <w:rPr>
          <w:rFonts w:ascii="Arial" w:eastAsia="Times New Roman" w:hAnsi="Arial" w:cs="Arial"/>
          <w:sz w:val="21"/>
          <w:szCs w:val="21"/>
        </w:rPr>
        <w:t>North Dakota</w:t>
      </w:r>
      <w:r w:rsidR="00FC3FF2" w:rsidRPr="00FC3FF2">
        <w:rPr>
          <w:rFonts w:ascii="Arial" w:eastAsia="Times New Roman" w:hAnsi="Arial" w:cs="Arial"/>
          <w:sz w:val="21"/>
          <w:szCs w:val="21"/>
        </w:rPr>
        <w:t xml:space="preserve"> exports of agriculture goods and livestock for the first half of 2026, compared to the same period in 2025, slumped by $</w:t>
      </w:r>
      <w:r w:rsidR="00FC3FF2">
        <w:rPr>
          <w:rFonts w:ascii="Arial" w:eastAsia="Times New Roman" w:hAnsi="Arial" w:cs="Arial"/>
          <w:sz w:val="21"/>
          <w:szCs w:val="21"/>
        </w:rPr>
        <w:t>61.0</w:t>
      </w:r>
      <w:r w:rsidR="00FC3FF2" w:rsidRPr="00FC3FF2">
        <w:rPr>
          <w:rFonts w:ascii="Arial" w:eastAsia="Times New Roman" w:hAnsi="Arial" w:cs="Arial"/>
          <w:sz w:val="21"/>
          <w:szCs w:val="21"/>
        </w:rPr>
        <w:t xml:space="preserve"> million for a</w:t>
      </w:r>
      <w:r w:rsidR="00FC3FF2">
        <w:rPr>
          <w:rFonts w:ascii="Arial" w:eastAsia="Times New Roman" w:hAnsi="Arial" w:cs="Arial"/>
          <w:sz w:val="21"/>
          <w:szCs w:val="21"/>
        </w:rPr>
        <w:t xml:space="preserve"> 13.3%</w:t>
      </w:r>
      <w:r w:rsidR="00FC3FF2" w:rsidRPr="00FC3FF2">
        <w:rPr>
          <w:rFonts w:ascii="Arial" w:eastAsia="Times New Roman" w:hAnsi="Arial" w:cs="Arial"/>
          <w:sz w:val="21"/>
          <w:szCs w:val="21"/>
        </w:rPr>
        <w:t xml:space="preserve"> fall. The greatest downturn in </w:t>
      </w:r>
      <w:r w:rsidR="00FC3FF2">
        <w:rPr>
          <w:rFonts w:ascii="Arial" w:eastAsia="Times New Roman" w:hAnsi="Arial" w:cs="Arial"/>
          <w:sz w:val="21"/>
          <w:szCs w:val="21"/>
        </w:rPr>
        <w:t>North Dakota</w:t>
      </w:r>
      <w:r w:rsidR="00FC3FF2" w:rsidRPr="00FC3FF2">
        <w:rPr>
          <w:rFonts w:ascii="Arial" w:eastAsia="Times New Roman" w:hAnsi="Arial" w:cs="Arial"/>
          <w:sz w:val="21"/>
          <w:szCs w:val="21"/>
        </w:rPr>
        <w:t xml:space="preserve"> ag exports </w:t>
      </w:r>
      <w:proofErr w:type="gramStart"/>
      <w:r w:rsidR="00FC3FF2" w:rsidRPr="00FC3FF2">
        <w:rPr>
          <w:rFonts w:ascii="Arial" w:eastAsia="Times New Roman" w:hAnsi="Arial" w:cs="Arial"/>
          <w:sz w:val="21"/>
          <w:szCs w:val="21"/>
        </w:rPr>
        <w:t>were</w:t>
      </w:r>
      <w:proofErr w:type="gramEnd"/>
      <w:r w:rsidR="00FC3FF2" w:rsidRPr="00FC3FF2">
        <w:rPr>
          <w:rFonts w:ascii="Arial" w:eastAsia="Times New Roman" w:hAnsi="Arial" w:cs="Arial"/>
          <w:sz w:val="21"/>
          <w:szCs w:val="21"/>
        </w:rPr>
        <w:t xml:space="preserve"> to </w:t>
      </w:r>
      <w:r w:rsidR="00FC3FF2">
        <w:rPr>
          <w:rFonts w:ascii="Arial" w:eastAsia="Times New Roman" w:hAnsi="Arial" w:cs="Arial"/>
          <w:sz w:val="21"/>
          <w:szCs w:val="21"/>
        </w:rPr>
        <w:t xml:space="preserve">Mexico </w:t>
      </w:r>
      <w:r w:rsidR="00FC3FF2" w:rsidRPr="00FC3FF2">
        <w:rPr>
          <w:rFonts w:ascii="Arial" w:eastAsia="Times New Roman" w:hAnsi="Arial" w:cs="Arial"/>
          <w:sz w:val="21"/>
          <w:szCs w:val="21"/>
        </w:rPr>
        <w:t xml:space="preserve">with a </w:t>
      </w:r>
      <w:r w:rsidR="00FC3FF2">
        <w:rPr>
          <w:rFonts w:ascii="Arial" w:eastAsia="Times New Roman" w:hAnsi="Arial" w:cs="Arial"/>
          <w:sz w:val="21"/>
          <w:szCs w:val="21"/>
        </w:rPr>
        <w:t>21.2</w:t>
      </w:r>
      <w:r w:rsidR="00FC3FF2" w:rsidRPr="00FC3FF2">
        <w:rPr>
          <w:rFonts w:ascii="Arial" w:eastAsia="Times New Roman" w:hAnsi="Arial" w:cs="Arial"/>
          <w:sz w:val="21"/>
          <w:szCs w:val="21"/>
        </w:rPr>
        <w:t>% drop from 2025 to 2026.</w:t>
      </w:r>
    </w:p>
    <w:p w14:paraId="3FD85988" w14:textId="77777777" w:rsidR="00701FDE" w:rsidRDefault="00701FDE" w:rsidP="000A48BA">
      <w:pPr>
        <w:rPr>
          <w:rFonts w:ascii="Arial" w:hAnsi="Arial" w:cs="Arial"/>
          <w:b/>
          <w:bCs/>
          <w:sz w:val="21"/>
          <w:szCs w:val="21"/>
        </w:rPr>
      </w:pPr>
    </w:p>
    <w:p w14:paraId="41959934" w14:textId="0AF8751B" w:rsidR="0065052B" w:rsidRPr="00FC3FF2" w:rsidRDefault="00C8324C" w:rsidP="0065052B">
      <w:pPr>
        <w:rPr>
          <w:rFonts w:ascii="Arial" w:eastAsia="Times New Roman" w:hAnsi="Arial" w:cs="Arial"/>
          <w:sz w:val="21"/>
          <w:szCs w:val="21"/>
        </w:rPr>
      </w:pPr>
      <w:r w:rsidRPr="00684C57">
        <w:rPr>
          <w:rFonts w:ascii="Arial" w:hAnsi="Arial" w:cs="Arial"/>
          <w:b/>
          <w:bCs/>
          <w:sz w:val="21"/>
          <w:szCs w:val="21"/>
        </w:rPr>
        <w:t>South Dakota:</w:t>
      </w:r>
      <w:r w:rsidRPr="00684C57">
        <w:rPr>
          <w:rFonts w:ascii="Arial" w:hAnsi="Arial" w:cs="Arial"/>
          <w:sz w:val="21"/>
          <w:szCs w:val="21"/>
        </w:rPr>
        <w:t xml:space="preserve"> </w:t>
      </w:r>
      <w:r w:rsidR="00763930" w:rsidRPr="0090568D">
        <w:rPr>
          <w:rFonts w:ascii="Arial" w:hAnsi="Arial" w:cs="Arial"/>
          <w:sz w:val="21"/>
          <w:szCs w:val="21"/>
        </w:rPr>
        <w:t>The</w:t>
      </w:r>
      <w:r w:rsidR="00023675">
        <w:rPr>
          <w:rFonts w:ascii="Arial" w:hAnsi="Arial" w:cs="Arial"/>
          <w:sz w:val="21"/>
          <w:szCs w:val="21"/>
        </w:rPr>
        <w:t xml:space="preserve"> </w:t>
      </w:r>
      <w:r w:rsidR="00293B27">
        <w:rPr>
          <w:rFonts w:ascii="Arial" w:hAnsi="Arial" w:cs="Arial"/>
          <w:sz w:val="21"/>
          <w:szCs w:val="21"/>
        </w:rPr>
        <w:t>August</w:t>
      </w:r>
      <w:r w:rsidR="00763930" w:rsidRPr="0090568D">
        <w:rPr>
          <w:rFonts w:ascii="Arial" w:hAnsi="Arial" w:cs="Arial"/>
          <w:sz w:val="21"/>
          <w:szCs w:val="21"/>
        </w:rPr>
        <w:t xml:space="preserve"> RMI for South</w:t>
      </w:r>
      <w:r w:rsidR="003B575B">
        <w:rPr>
          <w:rFonts w:ascii="Arial" w:hAnsi="Arial" w:cs="Arial"/>
          <w:sz w:val="21"/>
          <w:szCs w:val="21"/>
        </w:rPr>
        <w:t xml:space="preserve"> </w:t>
      </w:r>
      <w:r w:rsidR="00044EAC">
        <w:rPr>
          <w:rFonts w:ascii="Arial" w:hAnsi="Arial" w:cs="Arial"/>
          <w:sz w:val="21"/>
          <w:szCs w:val="21"/>
        </w:rPr>
        <w:t xml:space="preserve">Dakota </w:t>
      </w:r>
      <w:r w:rsidR="00293B27">
        <w:rPr>
          <w:rFonts w:ascii="Arial" w:hAnsi="Arial" w:cs="Arial"/>
          <w:sz w:val="21"/>
          <w:szCs w:val="21"/>
        </w:rPr>
        <w:t>climbed to 50.0 from</w:t>
      </w:r>
      <w:r w:rsidR="0020365B">
        <w:rPr>
          <w:rFonts w:ascii="Arial" w:hAnsi="Arial" w:cs="Arial"/>
          <w:sz w:val="21"/>
          <w:szCs w:val="21"/>
        </w:rPr>
        <w:t xml:space="preserve"> 43.4</w:t>
      </w:r>
      <w:r w:rsidR="00293B27">
        <w:rPr>
          <w:rFonts w:ascii="Arial" w:hAnsi="Arial" w:cs="Arial"/>
          <w:sz w:val="21"/>
          <w:szCs w:val="21"/>
        </w:rPr>
        <w:t xml:space="preserve"> in July</w:t>
      </w:r>
      <w:r w:rsidR="00763930" w:rsidRPr="0090568D">
        <w:rPr>
          <w:rFonts w:ascii="Arial" w:hAnsi="Arial" w:cs="Arial"/>
          <w:sz w:val="21"/>
          <w:szCs w:val="21"/>
        </w:rPr>
        <w:t>.</w:t>
      </w:r>
      <w:r w:rsidR="0063003F">
        <w:rPr>
          <w:rFonts w:ascii="Arial" w:hAnsi="Arial" w:cs="Arial"/>
          <w:sz w:val="21"/>
          <w:szCs w:val="21"/>
        </w:rPr>
        <w:t xml:space="preserve"> </w:t>
      </w:r>
      <w:r w:rsidR="00763930" w:rsidRPr="0090568D">
        <w:rPr>
          <w:rFonts w:ascii="Arial" w:hAnsi="Arial" w:cs="Arial"/>
          <w:sz w:val="21"/>
          <w:szCs w:val="21"/>
        </w:rPr>
        <w:t>The state’s farm</w:t>
      </w:r>
      <w:r w:rsidR="00F70DE7">
        <w:rPr>
          <w:rFonts w:ascii="Arial" w:hAnsi="Arial" w:cs="Arial"/>
          <w:sz w:val="21"/>
          <w:szCs w:val="21"/>
        </w:rPr>
        <w:t xml:space="preserve"> and ranch</w:t>
      </w:r>
      <w:r w:rsidR="00763930" w:rsidRPr="0090568D">
        <w:rPr>
          <w:rFonts w:ascii="Arial" w:hAnsi="Arial" w:cs="Arial"/>
          <w:sz w:val="21"/>
          <w:szCs w:val="21"/>
        </w:rPr>
        <w:t xml:space="preserve">land price index </w:t>
      </w:r>
      <w:r w:rsidR="00293B27">
        <w:rPr>
          <w:rFonts w:ascii="Arial" w:hAnsi="Arial" w:cs="Arial"/>
          <w:sz w:val="21"/>
          <w:szCs w:val="21"/>
        </w:rPr>
        <w:t xml:space="preserve">fell to 47.8 from July’s </w:t>
      </w:r>
      <w:r w:rsidR="0020365B">
        <w:rPr>
          <w:rFonts w:ascii="Arial" w:hAnsi="Arial" w:cs="Arial"/>
          <w:sz w:val="21"/>
          <w:szCs w:val="21"/>
        </w:rPr>
        <w:t>55.0</w:t>
      </w:r>
      <w:r w:rsidR="00763930" w:rsidRPr="0090568D">
        <w:rPr>
          <w:rFonts w:ascii="Arial" w:hAnsi="Arial" w:cs="Arial"/>
          <w:sz w:val="21"/>
          <w:szCs w:val="21"/>
        </w:rPr>
        <w:t xml:space="preserve">. South Dakota’s </w:t>
      </w:r>
      <w:r w:rsidR="00293B27">
        <w:rPr>
          <w:rFonts w:ascii="Arial" w:hAnsi="Arial" w:cs="Arial"/>
          <w:sz w:val="21"/>
          <w:szCs w:val="21"/>
        </w:rPr>
        <w:t xml:space="preserve">August </w:t>
      </w:r>
      <w:r w:rsidR="00763930" w:rsidRPr="0090568D">
        <w:rPr>
          <w:rFonts w:ascii="Arial" w:hAnsi="Arial" w:cs="Arial"/>
          <w:sz w:val="21"/>
          <w:szCs w:val="21"/>
        </w:rPr>
        <w:t xml:space="preserve">new hiring index </w:t>
      </w:r>
      <w:r w:rsidR="00293B27">
        <w:rPr>
          <w:rFonts w:ascii="Arial" w:hAnsi="Arial" w:cs="Arial"/>
          <w:sz w:val="21"/>
          <w:szCs w:val="21"/>
        </w:rPr>
        <w:t xml:space="preserve">dipped to 50.8 from </w:t>
      </w:r>
      <w:r w:rsidR="0020365B">
        <w:rPr>
          <w:rFonts w:ascii="Arial" w:hAnsi="Arial" w:cs="Arial"/>
          <w:sz w:val="21"/>
          <w:szCs w:val="21"/>
        </w:rPr>
        <w:t>52.5</w:t>
      </w:r>
      <w:r w:rsidR="00293B27">
        <w:rPr>
          <w:rFonts w:ascii="Arial" w:hAnsi="Arial" w:cs="Arial"/>
          <w:sz w:val="21"/>
          <w:szCs w:val="21"/>
        </w:rPr>
        <w:t xml:space="preserve"> in July</w:t>
      </w:r>
      <w:r w:rsidR="00763930" w:rsidRPr="0090568D">
        <w:rPr>
          <w:rFonts w:ascii="Arial" w:hAnsi="Arial" w:cs="Arial"/>
          <w:sz w:val="21"/>
          <w:szCs w:val="21"/>
        </w:rPr>
        <w:t>.</w:t>
      </w:r>
      <w:r w:rsidR="00D2387B">
        <w:rPr>
          <w:rFonts w:ascii="Arial" w:hAnsi="Arial" w:cs="Arial"/>
          <w:sz w:val="21"/>
          <w:szCs w:val="21"/>
        </w:rPr>
        <w:t xml:space="preserve"> </w:t>
      </w:r>
      <w:bookmarkStart w:id="42" w:name="_Hlk211348048"/>
      <w:r w:rsidR="0065052B" w:rsidRPr="00FC3FF2">
        <w:rPr>
          <w:rFonts w:ascii="Arial" w:eastAsia="Times New Roman" w:hAnsi="Arial" w:cs="Arial"/>
          <w:sz w:val="21"/>
          <w:szCs w:val="21"/>
        </w:rPr>
        <w:t xml:space="preserve">According to trade data from the </w:t>
      </w:r>
      <w:r w:rsidR="00721FCE">
        <w:rPr>
          <w:rFonts w:ascii="Arial" w:eastAsia="Times New Roman" w:hAnsi="Arial" w:cs="Arial"/>
          <w:sz w:val="21"/>
          <w:szCs w:val="21"/>
        </w:rPr>
        <w:t>I</w:t>
      </w:r>
      <w:r w:rsidR="0065052B" w:rsidRPr="00FC3FF2">
        <w:rPr>
          <w:rFonts w:ascii="Arial" w:eastAsia="Times New Roman" w:hAnsi="Arial" w:cs="Arial"/>
          <w:sz w:val="21"/>
          <w:szCs w:val="21"/>
        </w:rPr>
        <w:t xml:space="preserve">TA, </w:t>
      </w:r>
      <w:r w:rsidR="0065052B">
        <w:rPr>
          <w:rFonts w:ascii="Arial" w:eastAsia="Times New Roman" w:hAnsi="Arial" w:cs="Arial"/>
          <w:sz w:val="21"/>
          <w:szCs w:val="21"/>
        </w:rPr>
        <w:t>South Dakota</w:t>
      </w:r>
      <w:r w:rsidR="0065052B" w:rsidRPr="00FC3FF2">
        <w:rPr>
          <w:rFonts w:ascii="Arial" w:eastAsia="Times New Roman" w:hAnsi="Arial" w:cs="Arial"/>
          <w:sz w:val="21"/>
          <w:szCs w:val="21"/>
        </w:rPr>
        <w:t xml:space="preserve"> exports of agriculture goods and livestock for the first half of 2026, compared to the same period in 2025, slumped by $</w:t>
      </w:r>
      <w:r w:rsidR="0065052B">
        <w:rPr>
          <w:rFonts w:ascii="Arial" w:eastAsia="Times New Roman" w:hAnsi="Arial" w:cs="Arial"/>
          <w:sz w:val="21"/>
          <w:szCs w:val="21"/>
        </w:rPr>
        <w:t>30.1</w:t>
      </w:r>
      <w:r w:rsidR="0065052B" w:rsidRPr="00FC3FF2">
        <w:rPr>
          <w:rFonts w:ascii="Arial" w:eastAsia="Times New Roman" w:hAnsi="Arial" w:cs="Arial"/>
          <w:sz w:val="21"/>
          <w:szCs w:val="21"/>
        </w:rPr>
        <w:t xml:space="preserve"> million for a</w:t>
      </w:r>
      <w:r w:rsidR="0065052B">
        <w:rPr>
          <w:rFonts w:ascii="Arial" w:eastAsia="Times New Roman" w:hAnsi="Arial" w:cs="Arial"/>
          <w:sz w:val="21"/>
          <w:szCs w:val="21"/>
        </w:rPr>
        <w:t xml:space="preserve"> 39.8%</w:t>
      </w:r>
      <w:r w:rsidR="0065052B" w:rsidRPr="00FC3FF2">
        <w:rPr>
          <w:rFonts w:ascii="Arial" w:eastAsia="Times New Roman" w:hAnsi="Arial" w:cs="Arial"/>
          <w:sz w:val="21"/>
          <w:szCs w:val="21"/>
        </w:rPr>
        <w:t xml:space="preserve"> fall. The greatest downturn in </w:t>
      </w:r>
      <w:r w:rsidR="0065052B">
        <w:rPr>
          <w:rFonts w:ascii="Arial" w:eastAsia="Times New Roman" w:hAnsi="Arial" w:cs="Arial"/>
          <w:sz w:val="21"/>
          <w:szCs w:val="21"/>
        </w:rPr>
        <w:t>North Dakota</w:t>
      </w:r>
      <w:r w:rsidR="0065052B" w:rsidRPr="00FC3FF2">
        <w:rPr>
          <w:rFonts w:ascii="Arial" w:eastAsia="Times New Roman" w:hAnsi="Arial" w:cs="Arial"/>
          <w:sz w:val="21"/>
          <w:szCs w:val="21"/>
        </w:rPr>
        <w:t xml:space="preserve"> ag exports </w:t>
      </w:r>
      <w:proofErr w:type="gramStart"/>
      <w:r w:rsidR="0065052B" w:rsidRPr="00FC3FF2">
        <w:rPr>
          <w:rFonts w:ascii="Arial" w:eastAsia="Times New Roman" w:hAnsi="Arial" w:cs="Arial"/>
          <w:sz w:val="21"/>
          <w:szCs w:val="21"/>
        </w:rPr>
        <w:t>were</w:t>
      </w:r>
      <w:proofErr w:type="gramEnd"/>
      <w:r w:rsidR="0065052B" w:rsidRPr="00FC3FF2">
        <w:rPr>
          <w:rFonts w:ascii="Arial" w:eastAsia="Times New Roman" w:hAnsi="Arial" w:cs="Arial"/>
          <w:sz w:val="21"/>
          <w:szCs w:val="21"/>
        </w:rPr>
        <w:t xml:space="preserve"> to </w:t>
      </w:r>
      <w:r w:rsidR="0065052B">
        <w:rPr>
          <w:rFonts w:ascii="Arial" w:eastAsia="Times New Roman" w:hAnsi="Arial" w:cs="Arial"/>
          <w:sz w:val="21"/>
          <w:szCs w:val="21"/>
        </w:rPr>
        <w:t xml:space="preserve">Mexico </w:t>
      </w:r>
      <w:r w:rsidR="0065052B" w:rsidRPr="00FC3FF2">
        <w:rPr>
          <w:rFonts w:ascii="Arial" w:eastAsia="Times New Roman" w:hAnsi="Arial" w:cs="Arial"/>
          <w:sz w:val="21"/>
          <w:szCs w:val="21"/>
        </w:rPr>
        <w:t xml:space="preserve">with a </w:t>
      </w:r>
      <w:r w:rsidR="0065052B">
        <w:rPr>
          <w:rFonts w:ascii="Arial" w:eastAsia="Times New Roman" w:hAnsi="Arial" w:cs="Arial"/>
          <w:sz w:val="21"/>
          <w:szCs w:val="21"/>
        </w:rPr>
        <w:t>50.5</w:t>
      </w:r>
      <w:r w:rsidR="0065052B" w:rsidRPr="00FC3FF2">
        <w:rPr>
          <w:rFonts w:ascii="Arial" w:eastAsia="Times New Roman" w:hAnsi="Arial" w:cs="Arial"/>
          <w:sz w:val="21"/>
          <w:szCs w:val="21"/>
        </w:rPr>
        <w:t>% drop from 2025 to 2026.</w:t>
      </w:r>
    </w:p>
    <w:p w14:paraId="09C19A55" w14:textId="232324AD" w:rsidR="0065052B" w:rsidRDefault="0065052B" w:rsidP="0020365B">
      <w:pPr>
        <w:rPr>
          <w:rFonts w:ascii="Arial" w:hAnsi="Arial" w:cs="Arial"/>
          <w:sz w:val="21"/>
          <w:szCs w:val="21"/>
        </w:rPr>
      </w:pPr>
    </w:p>
    <w:bookmarkEnd w:id="42"/>
    <w:p w14:paraId="64ECD266" w14:textId="66C92E25" w:rsidR="0065052B" w:rsidRPr="00FC3FF2" w:rsidRDefault="00C8324C" w:rsidP="0065052B">
      <w:pPr>
        <w:rPr>
          <w:rFonts w:ascii="Arial" w:eastAsia="Times New Roman" w:hAnsi="Arial" w:cs="Arial"/>
          <w:sz w:val="21"/>
          <w:szCs w:val="21"/>
        </w:rPr>
      </w:pPr>
      <w:r w:rsidRPr="40508462">
        <w:rPr>
          <w:rFonts w:ascii="Arial" w:hAnsi="Arial" w:cs="Arial"/>
          <w:b/>
          <w:bCs/>
          <w:sz w:val="21"/>
          <w:szCs w:val="21"/>
        </w:rPr>
        <w:t>Wyoming:</w:t>
      </w:r>
      <w:r w:rsidRPr="40508462">
        <w:rPr>
          <w:rFonts w:ascii="Arial" w:hAnsi="Arial" w:cs="Arial"/>
          <w:sz w:val="21"/>
          <w:szCs w:val="21"/>
        </w:rPr>
        <w:t xml:space="preserve"> </w:t>
      </w:r>
      <w:r w:rsidR="00542309" w:rsidRPr="40508462">
        <w:rPr>
          <w:rFonts w:ascii="Arial" w:hAnsi="Arial" w:cs="Arial"/>
          <w:sz w:val="21"/>
          <w:szCs w:val="21"/>
        </w:rPr>
        <w:t xml:space="preserve">The overall RMI for Wyoming </w:t>
      </w:r>
      <w:r w:rsidR="00C46F9B" w:rsidRPr="40508462">
        <w:rPr>
          <w:rFonts w:ascii="Arial" w:hAnsi="Arial" w:cs="Arial"/>
          <w:sz w:val="21"/>
          <w:szCs w:val="21"/>
        </w:rPr>
        <w:t>for</w:t>
      </w:r>
      <w:r w:rsidR="00D44C23">
        <w:rPr>
          <w:rFonts w:ascii="Arial" w:hAnsi="Arial" w:cs="Arial"/>
          <w:sz w:val="21"/>
          <w:szCs w:val="21"/>
        </w:rPr>
        <w:t xml:space="preserve"> </w:t>
      </w:r>
      <w:r w:rsidR="00293B27">
        <w:rPr>
          <w:rFonts w:ascii="Arial" w:hAnsi="Arial" w:cs="Arial"/>
          <w:sz w:val="21"/>
          <w:szCs w:val="21"/>
        </w:rPr>
        <w:t xml:space="preserve">August climbed to 51.8 from </w:t>
      </w:r>
      <w:r w:rsidR="0020365B">
        <w:rPr>
          <w:rFonts w:ascii="Arial" w:hAnsi="Arial" w:cs="Arial"/>
          <w:sz w:val="21"/>
          <w:szCs w:val="21"/>
        </w:rPr>
        <w:t>39.0</w:t>
      </w:r>
      <w:r w:rsidR="00293B27">
        <w:rPr>
          <w:rFonts w:ascii="Arial" w:hAnsi="Arial" w:cs="Arial"/>
          <w:sz w:val="21"/>
          <w:szCs w:val="21"/>
        </w:rPr>
        <w:t xml:space="preserve"> in July</w:t>
      </w:r>
      <w:r w:rsidR="00542309" w:rsidRPr="40508462">
        <w:rPr>
          <w:rFonts w:ascii="Arial" w:hAnsi="Arial" w:cs="Arial"/>
          <w:sz w:val="21"/>
          <w:szCs w:val="21"/>
        </w:rPr>
        <w:t xml:space="preserve">. The </w:t>
      </w:r>
      <w:r w:rsidR="00293B27">
        <w:rPr>
          <w:rFonts w:ascii="Arial" w:hAnsi="Arial" w:cs="Arial"/>
          <w:sz w:val="21"/>
          <w:szCs w:val="21"/>
        </w:rPr>
        <w:t>August</w:t>
      </w:r>
      <w:r w:rsidR="00264B34">
        <w:rPr>
          <w:rFonts w:ascii="Arial" w:hAnsi="Arial" w:cs="Arial"/>
          <w:sz w:val="21"/>
          <w:szCs w:val="21"/>
        </w:rPr>
        <w:t xml:space="preserve"> </w:t>
      </w:r>
      <w:r w:rsidR="00741E92">
        <w:rPr>
          <w:rFonts w:ascii="Arial" w:hAnsi="Arial" w:cs="Arial"/>
          <w:sz w:val="21"/>
          <w:szCs w:val="21"/>
        </w:rPr>
        <w:t>f</w:t>
      </w:r>
      <w:r w:rsidR="00542309" w:rsidRPr="40508462">
        <w:rPr>
          <w:rFonts w:ascii="Arial" w:hAnsi="Arial" w:cs="Arial"/>
          <w:sz w:val="21"/>
          <w:szCs w:val="21"/>
        </w:rPr>
        <w:t>arm</w:t>
      </w:r>
      <w:r w:rsidR="00FF38AB" w:rsidRPr="40508462">
        <w:rPr>
          <w:rFonts w:ascii="Arial" w:hAnsi="Arial" w:cs="Arial"/>
          <w:sz w:val="21"/>
          <w:szCs w:val="21"/>
        </w:rPr>
        <w:t xml:space="preserve"> and ranch</w:t>
      </w:r>
      <w:r w:rsidR="00542309" w:rsidRPr="40508462">
        <w:rPr>
          <w:rFonts w:ascii="Arial" w:hAnsi="Arial" w:cs="Arial"/>
          <w:sz w:val="21"/>
          <w:szCs w:val="21"/>
        </w:rPr>
        <w:t xml:space="preserve">land price index </w:t>
      </w:r>
      <w:r w:rsidR="00264B34">
        <w:rPr>
          <w:rFonts w:ascii="Arial" w:hAnsi="Arial" w:cs="Arial"/>
          <w:sz w:val="21"/>
          <w:szCs w:val="21"/>
        </w:rPr>
        <w:t xml:space="preserve">increased to 49.5 from </w:t>
      </w:r>
      <w:r w:rsidR="00274CC9">
        <w:rPr>
          <w:rFonts w:ascii="Arial" w:hAnsi="Arial" w:cs="Arial"/>
          <w:sz w:val="21"/>
          <w:szCs w:val="21"/>
        </w:rPr>
        <w:t xml:space="preserve">48.9 </w:t>
      </w:r>
      <w:r w:rsidR="00264B34">
        <w:rPr>
          <w:rFonts w:ascii="Arial" w:hAnsi="Arial" w:cs="Arial"/>
          <w:sz w:val="21"/>
          <w:szCs w:val="21"/>
        </w:rPr>
        <w:t>in July</w:t>
      </w:r>
      <w:r w:rsidR="00542309" w:rsidRPr="40508462">
        <w:rPr>
          <w:rFonts w:ascii="Arial" w:hAnsi="Arial" w:cs="Arial"/>
          <w:sz w:val="21"/>
          <w:szCs w:val="21"/>
        </w:rPr>
        <w:t xml:space="preserve">. Wyoming’s new hiring index </w:t>
      </w:r>
      <w:r w:rsidR="00264B34">
        <w:rPr>
          <w:rFonts w:ascii="Arial" w:hAnsi="Arial" w:cs="Arial"/>
          <w:sz w:val="21"/>
          <w:szCs w:val="21"/>
        </w:rPr>
        <w:t xml:space="preserve">expanded to 52.6 from July’s </w:t>
      </w:r>
      <w:r w:rsidR="00274CC9">
        <w:rPr>
          <w:rFonts w:ascii="Arial" w:hAnsi="Arial" w:cs="Arial"/>
          <w:sz w:val="21"/>
          <w:szCs w:val="21"/>
        </w:rPr>
        <w:t>46.7</w:t>
      </w:r>
      <w:r w:rsidR="00542309" w:rsidRPr="40508462">
        <w:rPr>
          <w:rFonts w:ascii="Arial" w:eastAsia="Times New Roman" w:hAnsi="Arial" w:cs="Arial"/>
          <w:sz w:val="21"/>
          <w:szCs w:val="21"/>
        </w:rPr>
        <w:t>.</w:t>
      </w:r>
      <w:r w:rsidR="00202AE8" w:rsidRPr="40508462">
        <w:rPr>
          <w:rFonts w:ascii="Arial" w:eastAsia="Times New Roman" w:hAnsi="Arial" w:cs="Arial"/>
          <w:sz w:val="21"/>
          <w:szCs w:val="21"/>
        </w:rPr>
        <w:t xml:space="preserve"> </w:t>
      </w:r>
      <w:r w:rsidR="0065052B" w:rsidRPr="00FC3FF2">
        <w:rPr>
          <w:rFonts w:ascii="Arial" w:eastAsia="Times New Roman" w:hAnsi="Arial" w:cs="Arial"/>
          <w:sz w:val="21"/>
          <w:szCs w:val="21"/>
        </w:rPr>
        <w:t>According to trade data from the ITA,</w:t>
      </w:r>
      <w:r w:rsidR="0065052B">
        <w:rPr>
          <w:rFonts w:ascii="Arial" w:eastAsia="Times New Roman" w:hAnsi="Arial" w:cs="Arial"/>
          <w:sz w:val="21"/>
          <w:szCs w:val="21"/>
        </w:rPr>
        <w:t xml:space="preserve"> Wyoming</w:t>
      </w:r>
      <w:r w:rsidR="0065052B" w:rsidRPr="00FC3FF2">
        <w:rPr>
          <w:rFonts w:ascii="Arial" w:eastAsia="Times New Roman" w:hAnsi="Arial" w:cs="Arial"/>
          <w:sz w:val="21"/>
          <w:szCs w:val="21"/>
        </w:rPr>
        <w:t xml:space="preserve"> exports of agriculture goods and livestock for the first half of 2026, compared to the same period in 2025, </w:t>
      </w:r>
      <w:r w:rsidR="004644E3">
        <w:rPr>
          <w:rFonts w:ascii="Arial" w:eastAsia="Times New Roman" w:hAnsi="Arial" w:cs="Arial"/>
          <w:sz w:val="21"/>
          <w:szCs w:val="21"/>
        </w:rPr>
        <w:t>rose by $7.1 million</w:t>
      </w:r>
      <w:r w:rsidR="0065052B" w:rsidRPr="00FC3FF2">
        <w:rPr>
          <w:rFonts w:ascii="Arial" w:eastAsia="Times New Roman" w:hAnsi="Arial" w:cs="Arial"/>
          <w:sz w:val="21"/>
          <w:szCs w:val="21"/>
        </w:rPr>
        <w:t xml:space="preserve"> for a</w:t>
      </w:r>
      <w:r w:rsidR="0065052B">
        <w:rPr>
          <w:rFonts w:ascii="Arial" w:eastAsia="Times New Roman" w:hAnsi="Arial" w:cs="Arial"/>
          <w:sz w:val="21"/>
          <w:szCs w:val="21"/>
        </w:rPr>
        <w:t xml:space="preserve"> </w:t>
      </w:r>
      <w:r w:rsidR="004644E3">
        <w:rPr>
          <w:rFonts w:ascii="Arial" w:eastAsia="Times New Roman" w:hAnsi="Arial" w:cs="Arial"/>
          <w:sz w:val="21"/>
          <w:szCs w:val="21"/>
        </w:rPr>
        <w:t>144.1</w:t>
      </w:r>
      <w:r w:rsidR="0065052B">
        <w:rPr>
          <w:rFonts w:ascii="Arial" w:eastAsia="Times New Roman" w:hAnsi="Arial" w:cs="Arial"/>
          <w:sz w:val="21"/>
          <w:szCs w:val="21"/>
        </w:rPr>
        <w:t>%</w:t>
      </w:r>
      <w:r w:rsidR="0065052B" w:rsidRPr="00FC3FF2">
        <w:rPr>
          <w:rFonts w:ascii="Arial" w:eastAsia="Times New Roman" w:hAnsi="Arial" w:cs="Arial"/>
          <w:sz w:val="21"/>
          <w:szCs w:val="21"/>
        </w:rPr>
        <w:t xml:space="preserve"> </w:t>
      </w:r>
      <w:r w:rsidR="007C55B4">
        <w:rPr>
          <w:rFonts w:ascii="Arial" w:eastAsia="Times New Roman" w:hAnsi="Arial" w:cs="Arial"/>
          <w:sz w:val="21"/>
          <w:szCs w:val="21"/>
        </w:rPr>
        <w:t>gain</w:t>
      </w:r>
      <w:r w:rsidR="0065052B" w:rsidRPr="00FC3FF2">
        <w:rPr>
          <w:rFonts w:ascii="Arial" w:eastAsia="Times New Roman" w:hAnsi="Arial" w:cs="Arial"/>
          <w:sz w:val="21"/>
          <w:szCs w:val="21"/>
        </w:rPr>
        <w:t xml:space="preserve">. The greatest </w:t>
      </w:r>
      <w:r w:rsidR="004644E3">
        <w:rPr>
          <w:rFonts w:ascii="Arial" w:eastAsia="Times New Roman" w:hAnsi="Arial" w:cs="Arial"/>
          <w:sz w:val="21"/>
          <w:szCs w:val="21"/>
        </w:rPr>
        <w:t>gain</w:t>
      </w:r>
      <w:r w:rsidR="0065052B" w:rsidRPr="00FC3FF2">
        <w:rPr>
          <w:rFonts w:ascii="Arial" w:eastAsia="Times New Roman" w:hAnsi="Arial" w:cs="Arial"/>
          <w:sz w:val="21"/>
          <w:szCs w:val="21"/>
        </w:rPr>
        <w:t xml:space="preserve"> in </w:t>
      </w:r>
      <w:r w:rsidR="004644E3">
        <w:rPr>
          <w:rFonts w:ascii="Arial" w:eastAsia="Times New Roman" w:hAnsi="Arial" w:cs="Arial"/>
          <w:sz w:val="21"/>
          <w:szCs w:val="21"/>
        </w:rPr>
        <w:t>Wyoming</w:t>
      </w:r>
      <w:r w:rsidR="0065052B" w:rsidRPr="00FC3FF2">
        <w:rPr>
          <w:rFonts w:ascii="Arial" w:eastAsia="Times New Roman" w:hAnsi="Arial" w:cs="Arial"/>
          <w:sz w:val="21"/>
          <w:szCs w:val="21"/>
        </w:rPr>
        <w:t xml:space="preserve"> ag exports </w:t>
      </w:r>
      <w:proofErr w:type="gramStart"/>
      <w:r w:rsidR="0065052B" w:rsidRPr="00FC3FF2">
        <w:rPr>
          <w:rFonts w:ascii="Arial" w:eastAsia="Times New Roman" w:hAnsi="Arial" w:cs="Arial"/>
          <w:sz w:val="21"/>
          <w:szCs w:val="21"/>
        </w:rPr>
        <w:t>were</w:t>
      </w:r>
      <w:proofErr w:type="gramEnd"/>
      <w:r w:rsidR="0065052B" w:rsidRPr="00FC3FF2">
        <w:rPr>
          <w:rFonts w:ascii="Arial" w:eastAsia="Times New Roman" w:hAnsi="Arial" w:cs="Arial"/>
          <w:sz w:val="21"/>
          <w:szCs w:val="21"/>
        </w:rPr>
        <w:t xml:space="preserve"> to </w:t>
      </w:r>
      <w:r w:rsidR="004644E3">
        <w:rPr>
          <w:rFonts w:ascii="Arial" w:eastAsia="Times New Roman" w:hAnsi="Arial" w:cs="Arial"/>
          <w:sz w:val="21"/>
          <w:szCs w:val="21"/>
        </w:rPr>
        <w:t>Canada</w:t>
      </w:r>
      <w:r w:rsidR="0065052B">
        <w:rPr>
          <w:rFonts w:ascii="Arial" w:eastAsia="Times New Roman" w:hAnsi="Arial" w:cs="Arial"/>
          <w:sz w:val="21"/>
          <w:szCs w:val="21"/>
        </w:rPr>
        <w:t xml:space="preserve"> </w:t>
      </w:r>
      <w:r w:rsidR="0065052B" w:rsidRPr="00FC3FF2">
        <w:rPr>
          <w:rFonts w:ascii="Arial" w:eastAsia="Times New Roman" w:hAnsi="Arial" w:cs="Arial"/>
          <w:sz w:val="21"/>
          <w:szCs w:val="21"/>
        </w:rPr>
        <w:t xml:space="preserve">with a </w:t>
      </w:r>
      <w:r w:rsidR="004644E3">
        <w:rPr>
          <w:rFonts w:ascii="Arial" w:eastAsia="Times New Roman" w:hAnsi="Arial" w:cs="Arial"/>
          <w:sz w:val="21"/>
          <w:szCs w:val="21"/>
        </w:rPr>
        <w:t>2</w:t>
      </w:r>
      <w:r w:rsidR="0065052B">
        <w:rPr>
          <w:rFonts w:ascii="Arial" w:eastAsia="Times New Roman" w:hAnsi="Arial" w:cs="Arial"/>
          <w:sz w:val="21"/>
          <w:szCs w:val="21"/>
        </w:rPr>
        <w:t>5</w:t>
      </w:r>
      <w:r w:rsidR="004644E3">
        <w:rPr>
          <w:rFonts w:ascii="Arial" w:eastAsia="Times New Roman" w:hAnsi="Arial" w:cs="Arial"/>
          <w:sz w:val="21"/>
          <w:szCs w:val="21"/>
        </w:rPr>
        <w:t>1.2</w:t>
      </w:r>
      <w:r w:rsidR="0065052B" w:rsidRPr="00FC3FF2">
        <w:rPr>
          <w:rFonts w:ascii="Arial" w:eastAsia="Times New Roman" w:hAnsi="Arial" w:cs="Arial"/>
          <w:sz w:val="21"/>
          <w:szCs w:val="21"/>
        </w:rPr>
        <w:t xml:space="preserve">% </w:t>
      </w:r>
      <w:r w:rsidR="00721FCE">
        <w:rPr>
          <w:rFonts w:ascii="Arial" w:eastAsia="Times New Roman" w:hAnsi="Arial" w:cs="Arial"/>
          <w:sz w:val="21"/>
          <w:szCs w:val="21"/>
        </w:rPr>
        <w:t>gain</w:t>
      </w:r>
      <w:r w:rsidR="0065052B" w:rsidRPr="00FC3FF2">
        <w:rPr>
          <w:rFonts w:ascii="Arial" w:eastAsia="Times New Roman" w:hAnsi="Arial" w:cs="Arial"/>
          <w:sz w:val="21"/>
          <w:szCs w:val="21"/>
        </w:rPr>
        <w:t xml:space="preserve"> from 2025 to 2026.</w:t>
      </w:r>
    </w:p>
    <w:p w14:paraId="76401C52" w14:textId="684BC330" w:rsidR="00274CC9" w:rsidRDefault="00274CC9" w:rsidP="008912B7">
      <w:pPr>
        <w:rPr>
          <w:rFonts w:ascii="Arial" w:eastAsia="Times New Roman" w:hAnsi="Arial" w:cs="Arial"/>
          <w:sz w:val="21"/>
          <w:szCs w:val="21"/>
        </w:rPr>
      </w:pPr>
    </w:p>
    <w:p w14:paraId="577EBEB3" w14:textId="09EE913F" w:rsidR="0030049E" w:rsidRDefault="00606ADB">
      <w:pPr>
        <w:rPr>
          <w:rFonts w:ascii="Arial" w:hAnsi="Arial" w:cs="Arial"/>
          <w:sz w:val="21"/>
          <w:szCs w:val="21"/>
        </w:rPr>
      </w:pPr>
      <w:r w:rsidRPr="40508462">
        <w:rPr>
          <w:rFonts w:ascii="Arial" w:hAnsi="Arial" w:cs="Arial"/>
          <w:sz w:val="21"/>
          <w:szCs w:val="21"/>
        </w:rPr>
        <w:t>Tables 1 and 2 summarize the survey findings. Next month’s survey results will be released on the third Thursday of the month,</w:t>
      </w:r>
      <w:r w:rsidR="00C64E47" w:rsidRPr="40508462">
        <w:rPr>
          <w:rFonts w:ascii="Arial" w:hAnsi="Arial" w:cs="Arial"/>
          <w:sz w:val="21"/>
          <w:szCs w:val="21"/>
        </w:rPr>
        <w:t xml:space="preserve"> </w:t>
      </w:r>
      <w:r w:rsidR="004644E3">
        <w:rPr>
          <w:rFonts w:ascii="Arial" w:hAnsi="Arial" w:cs="Arial"/>
          <w:sz w:val="21"/>
          <w:szCs w:val="21"/>
        </w:rPr>
        <w:t>September 17</w:t>
      </w:r>
      <w:r w:rsidR="00D52435" w:rsidRPr="40508462">
        <w:rPr>
          <w:rFonts w:ascii="Arial" w:hAnsi="Arial" w:cs="Arial"/>
          <w:sz w:val="21"/>
          <w:szCs w:val="21"/>
        </w:rPr>
        <w:t xml:space="preserve">, </w:t>
      </w:r>
      <w:r w:rsidR="006D747E" w:rsidRPr="40508462">
        <w:rPr>
          <w:rFonts w:ascii="Arial" w:hAnsi="Arial" w:cs="Arial"/>
          <w:sz w:val="21"/>
          <w:szCs w:val="21"/>
        </w:rPr>
        <w:t>202</w:t>
      </w:r>
      <w:r w:rsidR="001C43F4" w:rsidRPr="40508462">
        <w:rPr>
          <w:rFonts w:ascii="Arial" w:hAnsi="Arial" w:cs="Arial"/>
          <w:sz w:val="21"/>
          <w:szCs w:val="21"/>
        </w:rPr>
        <w:t>6</w:t>
      </w:r>
      <w:r w:rsidR="15B1E306" w:rsidRPr="40508462">
        <w:rPr>
          <w:rFonts w:ascii="Arial" w:hAnsi="Arial" w:cs="Arial"/>
          <w:sz w:val="21"/>
          <w:szCs w:val="21"/>
        </w:rPr>
        <w:t>.</w:t>
      </w:r>
    </w:p>
    <w:p w14:paraId="397D77A0" w14:textId="2181F32F" w:rsidR="0030049E" w:rsidRDefault="00721FCE">
      <w:pPr>
        <w:rPr>
          <w:rFonts w:ascii="Arial" w:hAnsi="Arial" w:cs="Arial"/>
          <w:sz w:val="21"/>
          <w:szCs w:val="21"/>
        </w:rPr>
      </w:pPr>
      <w:r>
        <w:rPr>
          <w:rFonts w:ascii="Arial" w:hAnsi="Arial" w:cs="Arial"/>
          <w:sz w:val="21"/>
          <w:szCs w:val="21"/>
        </w:rPr>
        <w:br w:type="page"/>
      </w:r>
    </w:p>
    <w:tbl>
      <w:tblPr>
        <w:tblW w:w="9775" w:type="dxa"/>
        <w:tblInd w:w="-28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4745"/>
        <w:gridCol w:w="1710"/>
        <w:gridCol w:w="1656"/>
        <w:gridCol w:w="1664"/>
      </w:tblGrid>
      <w:tr w:rsidR="0026638A" w:rsidRPr="005804DD" w14:paraId="0C00B9AB" w14:textId="77777777" w:rsidTr="00A958AA">
        <w:trPr>
          <w:trHeight w:val="324"/>
        </w:trPr>
        <w:tc>
          <w:tcPr>
            <w:tcW w:w="9775" w:type="dxa"/>
            <w:gridSpan w:val="4"/>
            <w:shd w:val="clear" w:color="auto" w:fill="FFFFFF" w:themeFill="background1"/>
            <w:tcMar>
              <w:top w:w="80" w:type="dxa"/>
              <w:left w:w="80" w:type="dxa"/>
              <w:bottom w:w="80" w:type="dxa"/>
              <w:right w:w="80" w:type="dxa"/>
            </w:tcMar>
            <w:vAlign w:val="bottom"/>
          </w:tcPr>
          <w:p w14:paraId="1F89FECD" w14:textId="6FB129DB" w:rsidR="001E0B73" w:rsidRPr="00E5629A" w:rsidRDefault="0088086D" w:rsidP="00AF30B5">
            <w:pPr>
              <w:rPr>
                <w:rFonts w:ascii="Arial" w:eastAsia="Times" w:hAnsi="Arial" w:cs="Arial"/>
                <w:b/>
                <w:bCs/>
                <w:sz w:val="21"/>
                <w:szCs w:val="21"/>
              </w:rPr>
            </w:pPr>
            <w:r w:rsidRPr="00E5629A">
              <w:rPr>
                <w:rFonts w:ascii="Arial" w:hAnsi="Arial" w:cs="Arial"/>
                <w:sz w:val="21"/>
                <w:szCs w:val="21"/>
              </w:rPr>
              <w:lastRenderedPageBreak/>
              <w:br w:type="page"/>
            </w:r>
            <w:r w:rsidR="008A7D53" w:rsidRPr="00E5629A">
              <w:rPr>
                <w:rFonts w:ascii="Arial" w:hAnsi="Arial" w:cs="Arial"/>
                <w:sz w:val="21"/>
                <w:szCs w:val="21"/>
              </w:rPr>
              <w:br w:type="page"/>
            </w:r>
            <w:r w:rsidR="00F62850" w:rsidRPr="00E5629A">
              <w:rPr>
                <w:rFonts w:ascii="Arial" w:eastAsia="Times" w:hAnsi="Arial" w:cs="Arial"/>
                <w:sz w:val="21"/>
                <w:szCs w:val="21"/>
              </w:rPr>
              <w:br w:type="page"/>
            </w:r>
            <w:r w:rsidR="005A2557" w:rsidRPr="00E5629A">
              <w:rPr>
                <w:rFonts w:ascii="Arial" w:eastAsia="Times" w:hAnsi="Arial" w:cs="Arial"/>
                <w:sz w:val="21"/>
                <w:szCs w:val="21"/>
              </w:rPr>
              <w:br w:type="page"/>
            </w:r>
            <w:r w:rsidR="009648D4" w:rsidRPr="00E5629A">
              <w:rPr>
                <w:rFonts w:ascii="Arial" w:eastAsia="Times" w:hAnsi="Arial" w:cs="Arial"/>
                <w:sz w:val="21"/>
                <w:szCs w:val="21"/>
              </w:rPr>
              <w:br w:type="page"/>
            </w:r>
            <w:r w:rsidR="00BC2475" w:rsidRPr="00E5629A">
              <w:rPr>
                <w:rFonts w:ascii="Arial" w:eastAsia="Times" w:hAnsi="Arial" w:cs="Arial"/>
                <w:sz w:val="21"/>
                <w:szCs w:val="21"/>
              </w:rPr>
              <w:br w:type="page"/>
            </w:r>
            <w:r w:rsidR="009221EA" w:rsidRPr="00E5629A">
              <w:rPr>
                <w:rFonts w:ascii="Arial" w:eastAsia="Times" w:hAnsi="Arial" w:cs="Arial"/>
                <w:sz w:val="21"/>
                <w:szCs w:val="21"/>
              </w:rPr>
              <w:br w:type="page"/>
            </w:r>
            <w:r w:rsidR="00A83BE0" w:rsidRPr="00E5629A">
              <w:rPr>
                <w:rFonts w:ascii="Arial" w:eastAsia="Times" w:hAnsi="Arial" w:cs="Arial"/>
                <w:sz w:val="21"/>
                <w:szCs w:val="21"/>
              </w:rPr>
              <w:br w:type="page"/>
            </w:r>
            <w:bookmarkEnd w:id="14"/>
            <w:r w:rsidR="00BD16EB" w:rsidRPr="00E5629A">
              <w:rPr>
                <w:rFonts w:ascii="Arial" w:eastAsia="Times" w:hAnsi="Arial" w:cs="Arial"/>
                <w:sz w:val="21"/>
                <w:szCs w:val="21"/>
              </w:rPr>
              <w:br w:type="page"/>
            </w:r>
            <w:r w:rsidR="003D0114" w:rsidRPr="00E5629A">
              <w:rPr>
                <w:rFonts w:ascii="Arial" w:eastAsia="Times" w:hAnsi="Arial" w:cs="Arial"/>
                <w:sz w:val="21"/>
                <w:szCs w:val="21"/>
              </w:rPr>
              <w:br w:type="page"/>
            </w:r>
            <w:r w:rsidR="009E36AC" w:rsidRPr="00E5629A">
              <w:rPr>
                <w:rFonts w:ascii="Arial" w:eastAsia="Times" w:hAnsi="Arial" w:cs="Arial"/>
                <w:sz w:val="21"/>
                <w:szCs w:val="21"/>
              </w:rPr>
              <w:br w:type="page"/>
            </w:r>
            <w:r w:rsidR="00654B8C" w:rsidRPr="00E5629A">
              <w:rPr>
                <w:rFonts w:ascii="Arial" w:eastAsia="Times" w:hAnsi="Arial" w:cs="Arial"/>
                <w:b/>
                <w:bCs/>
                <w:sz w:val="21"/>
                <w:szCs w:val="21"/>
              </w:rPr>
              <w:t xml:space="preserve">Table 1: Rural Mainstreet Economy Last </w:t>
            </w:r>
            <w:r w:rsidR="00AF30B5" w:rsidRPr="00E5629A">
              <w:rPr>
                <w:rFonts w:ascii="Arial" w:eastAsia="Times" w:hAnsi="Arial" w:cs="Arial"/>
                <w:b/>
                <w:bCs/>
                <w:sz w:val="21"/>
                <w:szCs w:val="21"/>
              </w:rPr>
              <w:t>2</w:t>
            </w:r>
            <w:r w:rsidR="00654B8C" w:rsidRPr="00E5629A">
              <w:rPr>
                <w:rFonts w:ascii="Arial" w:eastAsia="Times" w:hAnsi="Arial" w:cs="Arial"/>
                <w:b/>
                <w:bCs/>
                <w:sz w:val="21"/>
                <w:szCs w:val="21"/>
              </w:rPr>
              <w:t xml:space="preserve"> Months </w:t>
            </w:r>
            <w:r w:rsidR="00AF30B5" w:rsidRPr="00E5629A">
              <w:rPr>
                <w:rFonts w:ascii="Arial" w:eastAsia="Times" w:hAnsi="Arial" w:cs="Arial"/>
                <w:b/>
                <w:bCs/>
                <w:sz w:val="21"/>
                <w:szCs w:val="21"/>
              </w:rPr>
              <w:t>&amp;</w:t>
            </w:r>
            <w:r w:rsidR="00654B8C" w:rsidRPr="00E5629A">
              <w:rPr>
                <w:rFonts w:ascii="Arial" w:eastAsia="Times" w:hAnsi="Arial" w:cs="Arial"/>
                <w:b/>
                <w:bCs/>
                <w:sz w:val="21"/>
                <w:szCs w:val="21"/>
              </w:rPr>
              <w:t xml:space="preserve"> One Year Ago: (index &gt; 50 indicates expansion)</w:t>
            </w:r>
          </w:p>
        </w:tc>
      </w:tr>
      <w:tr w:rsidR="00D272B1" w:rsidRPr="00256D89" w14:paraId="43FE1256" w14:textId="77777777" w:rsidTr="00965B24">
        <w:trPr>
          <w:trHeight w:val="294"/>
        </w:trPr>
        <w:tc>
          <w:tcPr>
            <w:tcW w:w="4745" w:type="dxa"/>
            <w:shd w:val="clear" w:color="auto" w:fill="FFFFFF" w:themeFill="background1"/>
            <w:tcMar>
              <w:top w:w="80" w:type="dxa"/>
              <w:left w:w="80" w:type="dxa"/>
              <w:bottom w:w="80" w:type="dxa"/>
              <w:right w:w="80" w:type="dxa"/>
            </w:tcMar>
            <w:vAlign w:val="bottom"/>
          </w:tcPr>
          <w:p w14:paraId="12DF9BA2" w14:textId="77777777" w:rsidR="00D272B1" w:rsidRPr="00E5629A" w:rsidRDefault="00D272B1" w:rsidP="00D272B1">
            <w:pPr>
              <w:rPr>
                <w:rFonts w:ascii="Arial" w:eastAsia="Arial" w:hAnsi="Arial" w:cs="Arial"/>
                <w:sz w:val="21"/>
                <w:szCs w:val="21"/>
              </w:rPr>
            </w:pPr>
          </w:p>
        </w:tc>
        <w:tc>
          <w:tcPr>
            <w:tcW w:w="1710" w:type="dxa"/>
            <w:shd w:val="clear" w:color="auto" w:fill="FFFFFF" w:themeFill="background1"/>
            <w:tcMar>
              <w:top w:w="80" w:type="dxa"/>
              <w:left w:w="80" w:type="dxa"/>
              <w:bottom w:w="80" w:type="dxa"/>
              <w:right w:w="80" w:type="dxa"/>
            </w:tcMar>
          </w:tcPr>
          <w:p w14:paraId="27624668" w14:textId="1BF4E31C" w:rsidR="00D272B1" w:rsidRPr="00B92264" w:rsidRDefault="00D272B1" w:rsidP="00D272B1">
            <w:pPr>
              <w:jc w:val="center"/>
              <w:rPr>
                <w:rFonts w:ascii="Arial" w:eastAsia="Arial" w:hAnsi="Arial" w:cs="Arial"/>
                <w:sz w:val="21"/>
                <w:szCs w:val="21"/>
              </w:rPr>
            </w:pPr>
            <w:r w:rsidRPr="00B92264">
              <w:rPr>
                <w:rFonts w:ascii="Arial" w:eastAsia="Arial" w:hAnsi="Arial" w:cs="Arial"/>
                <w:sz w:val="21"/>
                <w:szCs w:val="21"/>
              </w:rPr>
              <w:t>August 2025</w:t>
            </w:r>
          </w:p>
        </w:tc>
        <w:tc>
          <w:tcPr>
            <w:tcW w:w="1656"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0033D23C" w14:textId="25BC4C13" w:rsidR="00D272B1" w:rsidRPr="00B92264" w:rsidRDefault="00D272B1" w:rsidP="00D272B1">
            <w:pPr>
              <w:jc w:val="center"/>
              <w:rPr>
                <w:rFonts w:ascii="Arial" w:eastAsia="Arial" w:hAnsi="Arial" w:cs="Arial"/>
                <w:sz w:val="21"/>
                <w:szCs w:val="21"/>
              </w:rPr>
            </w:pPr>
            <w:r w:rsidRPr="00B92264">
              <w:rPr>
                <w:rFonts w:ascii="Arial" w:hAnsi="Arial" w:cs="Arial"/>
                <w:sz w:val="21"/>
                <w:szCs w:val="21"/>
              </w:rPr>
              <w:t>July 2026</w:t>
            </w:r>
          </w:p>
        </w:tc>
        <w:tc>
          <w:tcPr>
            <w:tcW w:w="1664"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5F150217" w14:textId="01E650C3" w:rsidR="00D272B1" w:rsidRPr="00B92264" w:rsidRDefault="00F83779" w:rsidP="00D272B1">
            <w:pPr>
              <w:jc w:val="center"/>
              <w:rPr>
                <w:rFonts w:ascii="Arial" w:eastAsia="Arial" w:hAnsi="Arial" w:cs="Arial"/>
                <w:sz w:val="21"/>
                <w:szCs w:val="21"/>
              </w:rPr>
            </w:pPr>
            <w:r w:rsidRPr="00B92264">
              <w:rPr>
                <w:rFonts w:ascii="Arial" w:eastAsia="Arial" w:hAnsi="Arial" w:cs="Arial"/>
                <w:sz w:val="21"/>
                <w:szCs w:val="21"/>
              </w:rPr>
              <w:t>August 2026</w:t>
            </w:r>
          </w:p>
        </w:tc>
      </w:tr>
      <w:tr w:rsidR="00F83779" w:rsidRPr="00256D89" w14:paraId="0D6846FD" w14:textId="77777777" w:rsidTr="00965B24">
        <w:trPr>
          <w:trHeight w:hRule="exact" w:val="326"/>
        </w:trPr>
        <w:tc>
          <w:tcPr>
            <w:tcW w:w="4745" w:type="dxa"/>
            <w:shd w:val="clear" w:color="auto" w:fill="FFFFFF" w:themeFill="background1"/>
            <w:tcMar>
              <w:top w:w="80" w:type="dxa"/>
              <w:left w:w="80" w:type="dxa"/>
              <w:bottom w:w="80" w:type="dxa"/>
              <w:right w:w="80" w:type="dxa"/>
            </w:tcMar>
            <w:vAlign w:val="center"/>
          </w:tcPr>
          <w:p w14:paraId="05123746" w14:textId="5310620C" w:rsidR="00F83779" w:rsidRPr="00E5629A" w:rsidRDefault="00F83779" w:rsidP="00F83779">
            <w:pPr>
              <w:rPr>
                <w:rFonts w:ascii="Arial" w:eastAsia="Arial" w:hAnsi="Arial" w:cs="Arial"/>
                <w:sz w:val="21"/>
                <w:szCs w:val="21"/>
              </w:rPr>
            </w:pPr>
            <w:r w:rsidRPr="00E5629A">
              <w:rPr>
                <w:rFonts w:ascii="Arial" w:eastAsia="Arial" w:hAnsi="Arial" w:cs="Arial"/>
                <w:sz w:val="21"/>
                <w:szCs w:val="21"/>
              </w:rPr>
              <w:t>Area Economic Index</w:t>
            </w:r>
          </w:p>
        </w:tc>
        <w:tc>
          <w:tcPr>
            <w:tcW w:w="1710" w:type="dxa"/>
            <w:shd w:val="clear" w:color="auto" w:fill="FFFFFF" w:themeFill="background1"/>
            <w:tcMar>
              <w:top w:w="80" w:type="dxa"/>
              <w:left w:w="80" w:type="dxa"/>
              <w:bottom w:w="80" w:type="dxa"/>
              <w:right w:w="80" w:type="dxa"/>
            </w:tcMar>
          </w:tcPr>
          <w:p w14:paraId="26DF3D97" w14:textId="049D69EE" w:rsidR="00F83779" w:rsidRPr="00F862F6" w:rsidRDefault="00F83779" w:rsidP="00F83779">
            <w:pPr>
              <w:autoSpaceDE w:val="0"/>
              <w:autoSpaceDN w:val="0"/>
              <w:adjustRightInd w:val="0"/>
              <w:jc w:val="center"/>
              <w:rPr>
                <w:rFonts w:ascii="Arial" w:eastAsia="Arial" w:hAnsi="Arial" w:cs="Arial"/>
                <w:color w:val="000000"/>
                <w:sz w:val="21"/>
                <w:szCs w:val="21"/>
              </w:rPr>
            </w:pPr>
            <w:r w:rsidRPr="00F862F6">
              <w:rPr>
                <w:rFonts w:ascii="Arial" w:hAnsi="Arial" w:cs="Arial"/>
                <w:sz w:val="21"/>
                <w:szCs w:val="21"/>
              </w:rPr>
              <w:t>48.1</w:t>
            </w:r>
          </w:p>
        </w:tc>
        <w:tc>
          <w:tcPr>
            <w:tcW w:w="1656"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5D4A966E" w14:textId="43BF2ADA"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42.1</w:t>
            </w:r>
          </w:p>
        </w:tc>
        <w:tc>
          <w:tcPr>
            <w:tcW w:w="1664"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1179EC3B" w14:textId="7F64A5F2"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50.3</w:t>
            </w:r>
          </w:p>
        </w:tc>
      </w:tr>
      <w:tr w:rsidR="00F83779" w:rsidRPr="00256D89" w14:paraId="5B49CD8C" w14:textId="77777777" w:rsidTr="00965B24">
        <w:trPr>
          <w:trHeight w:hRule="exact" w:val="378"/>
        </w:trPr>
        <w:tc>
          <w:tcPr>
            <w:tcW w:w="4745" w:type="dxa"/>
            <w:shd w:val="clear" w:color="auto" w:fill="FFFFFF" w:themeFill="background1"/>
            <w:tcMar>
              <w:top w:w="80" w:type="dxa"/>
              <w:left w:w="80" w:type="dxa"/>
              <w:bottom w:w="80" w:type="dxa"/>
              <w:right w:w="80" w:type="dxa"/>
            </w:tcMar>
            <w:vAlign w:val="center"/>
          </w:tcPr>
          <w:p w14:paraId="74780A2F" w14:textId="0BDCC3B6" w:rsidR="00F83779" w:rsidRPr="00E5629A" w:rsidRDefault="00F83779" w:rsidP="00F83779">
            <w:pPr>
              <w:rPr>
                <w:rFonts w:ascii="Arial" w:eastAsia="Arial" w:hAnsi="Arial" w:cs="Arial"/>
                <w:sz w:val="21"/>
                <w:szCs w:val="21"/>
              </w:rPr>
            </w:pPr>
            <w:r w:rsidRPr="00E5629A">
              <w:rPr>
                <w:rFonts w:ascii="Arial" w:eastAsia="Arial" w:hAnsi="Arial" w:cs="Arial"/>
                <w:sz w:val="21"/>
                <w:szCs w:val="21"/>
              </w:rPr>
              <w:t>Loan Volume</w:t>
            </w:r>
          </w:p>
        </w:tc>
        <w:tc>
          <w:tcPr>
            <w:tcW w:w="1710" w:type="dxa"/>
            <w:shd w:val="clear" w:color="auto" w:fill="FFFFFF" w:themeFill="background1"/>
            <w:tcMar>
              <w:top w:w="80" w:type="dxa"/>
              <w:left w:w="80" w:type="dxa"/>
              <w:bottom w:w="80" w:type="dxa"/>
              <w:right w:w="80" w:type="dxa"/>
            </w:tcMar>
          </w:tcPr>
          <w:p w14:paraId="3C2BA8B5" w14:textId="25F57DC5" w:rsidR="00F83779" w:rsidRPr="00F862F6" w:rsidRDefault="00F83779" w:rsidP="00F83779">
            <w:pPr>
              <w:autoSpaceDE w:val="0"/>
              <w:autoSpaceDN w:val="0"/>
              <w:adjustRightInd w:val="0"/>
              <w:jc w:val="center"/>
              <w:rPr>
                <w:rFonts w:ascii="Arial" w:eastAsia="Arial" w:hAnsi="Arial" w:cs="Arial"/>
                <w:color w:val="000000"/>
                <w:sz w:val="21"/>
                <w:szCs w:val="21"/>
              </w:rPr>
            </w:pPr>
            <w:r w:rsidRPr="00F862F6">
              <w:rPr>
                <w:rFonts w:ascii="Arial" w:hAnsi="Arial" w:cs="Arial"/>
                <w:sz w:val="21"/>
                <w:szCs w:val="21"/>
              </w:rPr>
              <w:t>82.7</w:t>
            </w:r>
          </w:p>
        </w:tc>
        <w:tc>
          <w:tcPr>
            <w:tcW w:w="1656"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71F3F680" w14:textId="17DBBEA5"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73.7</w:t>
            </w:r>
          </w:p>
        </w:tc>
        <w:tc>
          <w:tcPr>
            <w:tcW w:w="1664"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37448908" w14:textId="533F2EF9"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76.3</w:t>
            </w:r>
          </w:p>
        </w:tc>
      </w:tr>
      <w:tr w:rsidR="00F83779" w:rsidRPr="00256D89" w14:paraId="4F2EC411" w14:textId="77777777" w:rsidTr="00965B24">
        <w:trPr>
          <w:trHeight w:hRule="exact" w:val="352"/>
        </w:trPr>
        <w:tc>
          <w:tcPr>
            <w:tcW w:w="4745" w:type="dxa"/>
            <w:shd w:val="clear" w:color="auto" w:fill="FFFFFF" w:themeFill="background1"/>
            <w:tcMar>
              <w:top w:w="80" w:type="dxa"/>
              <w:left w:w="80" w:type="dxa"/>
              <w:bottom w:w="80" w:type="dxa"/>
              <w:right w:w="80" w:type="dxa"/>
            </w:tcMar>
            <w:vAlign w:val="center"/>
          </w:tcPr>
          <w:p w14:paraId="395F654D" w14:textId="2EC62198" w:rsidR="00F83779" w:rsidRPr="00E5629A" w:rsidRDefault="00F83779" w:rsidP="00F83779">
            <w:pPr>
              <w:rPr>
                <w:rFonts w:ascii="Arial" w:eastAsia="Arial" w:hAnsi="Arial" w:cs="Arial"/>
                <w:sz w:val="21"/>
                <w:szCs w:val="21"/>
              </w:rPr>
            </w:pPr>
            <w:r w:rsidRPr="00E5629A">
              <w:rPr>
                <w:rFonts w:ascii="Arial" w:eastAsia="Arial" w:hAnsi="Arial" w:cs="Arial"/>
                <w:sz w:val="21"/>
                <w:szCs w:val="21"/>
              </w:rPr>
              <w:t>Checking Deposits</w:t>
            </w:r>
          </w:p>
        </w:tc>
        <w:tc>
          <w:tcPr>
            <w:tcW w:w="1710" w:type="dxa"/>
            <w:shd w:val="clear" w:color="auto" w:fill="FFFFFF" w:themeFill="background1"/>
            <w:tcMar>
              <w:top w:w="80" w:type="dxa"/>
              <w:left w:w="80" w:type="dxa"/>
              <w:bottom w:w="80" w:type="dxa"/>
              <w:right w:w="80" w:type="dxa"/>
            </w:tcMar>
          </w:tcPr>
          <w:p w14:paraId="1BBE14F7" w14:textId="55E6ABC8" w:rsidR="00F83779" w:rsidRPr="00F862F6" w:rsidRDefault="00F83779" w:rsidP="00F83779">
            <w:pPr>
              <w:autoSpaceDE w:val="0"/>
              <w:autoSpaceDN w:val="0"/>
              <w:adjustRightInd w:val="0"/>
              <w:jc w:val="center"/>
              <w:rPr>
                <w:rFonts w:ascii="Arial" w:eastAsia="Arial" w:hAnsi="Arial" w:cs="Arial"/>
                <w:color w:val="000000"/>
                <w:sz w:val="21"/>
                <w:szCs w:val="21"/>
              </w:rPr>
            </w:pPr>
            <w:r w:rsidRPr="00F862F6">
              <w:rPr>
                <w:rFonts w:ascii="Arial" w:hAnsi="Arial" w:cs="Arial"/>
                <w:sz w:val="21"/>
                <w:szCs w:val="21"/>
              </w:rPr>
              <w:t>63.5</w:t>
            </w:r>
          </w:p>
        </w:tc>
        <w:tc>
          <w:tcPr>
            <w:tcW w:w="1656"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663700F9" w14:textId="642D846D"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50.0</w:t>
            </w:r>
          </w:p>
        </w:tc>
        <w:tc>
          <w:tcPr>
            <w:tcW w:w="1664"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672D47F7" w14:textId="39F9E7CA"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39.5</w:t>
            </w:r>
          </w:p>
        </w:tc>
      </w:tr>
      <w:tr w:rsidR="00F83779" w:rsidRPr="00256D89" w14:paraId="5F2F26D5" w14:textId="77777777" w:rsidTr="00965B24">
        <w:trPr>
          <w:trHeight w:hRule="exact" w:val="347"/>
        </w:trPr>
        <w:tc>
          <w:tcPr>
            <w:tcW w:w="4745" w:type="dxa"/>
            <w:shd w:val="clear" w:color="auto" w:fill="FFFFFF" w:themeFill="background1"/>
            <w:tcMar>
              <w:top w:w="80" w:type="dxa"/>
              <w:left w:w="80" w:type="dxa"/>
              <w:bottom w:w="80" w:type="dxa"/>
              <w:right w:w="80" w:type="dxa"/>
            </w:tcMar>
            <w:vAlign w:val="center"/>
          </w:tcPr>
          <w:p w14:paraId="5024AB3F" w14:textId="515B2A12" w:rsidR="00F83779" w:rsidRPr="00E5629A" w:rsidRDefault="00F83779" w:rsidP="00F83779">
            <w:pPr>
              <w:rPr>
                <w:rFonts w:ascii="Arial" w:eastAsia="Arial" w:hAnsi="Arial" w:cs="Arial"/>
                <w:sz w:val="21"/>
                <w:szCs w:val="21"/>
              </w:rPr>
            </w:pPr>
            <w:r w:rsidRPr="00E5629A">
              <w:rPr>
                <w:rFonts w:ascii="Arial" w:eastAsia="Arial" w:hAnsi="Arial" w:cs="Arial"/>
                <w:sz w:val="21"/>
                <w:szCs w:val="21"/>
              </w:rPr>
              <w:t>Certificates of Deposit and Savings Instruments</w:t>
            </w:r>
          </w:p>
        </w:tc>
        <w:tc>
          <w:tcPr>
            <w:tcW w:w="1710" w:type="dxa"/>
            <w:shd w:val="clear" w:color="auto" w:fill="FFFFFF" w:themeFill="background1"/>
            <w:tcMar>
              <w:top w:w="80" w:type="dxa"/>
              <w:left w:w="80" w:type="dxa"/>
              <w:bottom w:w="80" w:type="dxa"/>
              <w:right w:w="80" w:type="dxa"/>
            </w:tcMar>
          </w:tcPr>
          <w:p w14:paraId="29CA7F62" w14:textId="0D5900DC" w:rsidR="00F83779" w:rsidRPr="00F862F6" w:rsidRDefault="00F83779" w:rsidP="00F83779">
            <w:pPr>
              <w:autoSpaceDE w:val="0"/>
              <w:autoSpaceDN w:val="0"/>
              <w:adjustRightInd w:val="0"/>
              <w:jc w:val="center"/>
              <w:rPr>
                <w:rFonts w:ascii="Arial" w:eastAsia="Arial" w:hAnsi="Arial" w:cs="Arial"/>
                <w:color w:val="000000"/>
                <w:sz w:val="21"/>
                <w:szCs w:val="21"/>
              </w:rPr>
            </w:pPr>
            <w:r w:rsidRPr="00F862F6">
              <w:rPr>
                <w:rFonts w:ascii="Arial" w:hAnsi="Arial" w:cs="Arial"/>
                <w:sz w:val="21"/>
                <w:szCs w:val="21"/>
              </w:rPr>
              <w:t>59.6</w:t>
            </w:r>
          </w:p>
        </w:tc>
        <w:tc>
          <w:tcPr>
            <w:tcW w:w="1656"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588590DE" w14:textId="413E2430"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52.6</w:t>
            </w:r>
          </w:p>
        </w:tc>
        <w:tc>
          <w:tcPr>
            <w:tcW w:w="1664"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17136C51" w14:textId="433E0859"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55.6</w:t>
            </w:r>
          </w:p>
        </w:tc>
      </w:tr>
      <w:tr w:rsidR="00F83779" w:rsidRPr="00256D89" w14:paraId="48159DF9" w14:textId="77777777" w:rsidTr="00965B24">
        <w:trPr>
          <w:trHeight w:hRule="exact" w:val="347"/>
        </w:trPr>
        <w:tc>
          <w:tcPr>
            <w:tcW w:w="4745" w:type="dxa"/>
            <w:shd w:val="clear" w:color="auto" w:fill="FFFFFF" w:themeFill="background1"/>
            <w:tcMar>
              <w:top w:w="80" w:type="dxa"/>
              <w:left w:w="80" w:type="dxa"/>
              <w:bottom w:w="80" w:type="dxa"/>
              <w:right w:w="80" w:type="dxa"/>
            </w:tcMar>
            <w:vAlign w:val="center"/>
          </w:tcPr>
          <w:p w14:paraId="2EF19731" w14:textId="432D9043" w:rsidR="00F83779" w:rsidRPr="00E5629A" w:rsidRDefault="00F83779" w:rsidP="00F83779">
            <w:pPr>
              <w:rPr>
                <w:rFonts w:ascii="Arial" w:eastAsia="Arial" w:hAnsi="Arial" w:cs="Arial"/>
                <w:sz w:val="21"/>
                <w:szCs w:val="21"/>
              </w:rPr>
            </w:pPr>
            <w:r w:rsidRPr="00E5629A">
              <w:rPr>
                <w:rFonts w:ascii="Arial" w:eastAsia="Arial" w:hAnsi="Arial" w:cs="Arial"/>
                <w:sz w:val="21"/>
                <w:szCs w:val="21"/>
              </w:rPr>
              <w:t>Farmland Prices</w:t>
            </w:r>
          </w:p>
        </w:tc>
        <w:tc>
          <w:tcPr>
            <w:tcW w:w="1710" w:type="dxa"/>
            <w:shd w:val="clear" w:color="auto" w:fill="FFFFFF" w:themeFill="background1"/>
            <w:tcMar>
              <w:top w:w="80" w:type="dxa"/>
              <w:left w:w="80" w:type="dxa"/>
              <w:bottom w:w="80" w:type="dxa"/>
              <w:right w:w="80" w:type="dxa"/>
            </w:tcMar>
          </w:tcPr>
          <w:p w14:paraId="0541F62A" w14:textId="2A82AC4C" w:rsidR="00F83779" w:rsidRPr="00F862F6" w:rsidRDefault="00F83779" w:rsidP="00F83779">
            <w:pPr>
              <w:autoSpaceDE w:val="0"/>
              <w:autoSpaceDN w:val="0"/>
              <w:adjustRightInd w:val="0"/>
              <w:jc w:val="center"/>
              <w:rPr>
                <w:rFonts w:ascii="Arial" w:eastAsia="Arial" w:hAnsi="Arial" w:cs="Arial"/>
                <w:color w:val="000000"/>
                <w:sz w:val="21"/>
                <w:szCs w:val="21"/>
              </w:rPr>
            </w:pPr>
            <w:r w:rsidRPr="00F862F6">
              <w:rPr>
                <w:rFonts w:ascii="Arial" w:hAnsi="Arial" w:cs="Arial"/>
                <w:sz w:val="21"/>
                <w:szCs w:val="21"/>
              </w:rPr>
              <w:t>46.2</w:t>
            </w:r>
          </w:p>
        </w:tc>
        <w:tc>
          <w:tcPr>
            <w:tcW w:w="1656"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4E8D680C" w14:textId="07FF1012"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52.8</w:t>
            </w:r>
          </w:p>
        </w:tc>
        <w:tc>
          <w:tcPr>
            <w:tcW w:w="1664"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21DD7671" w14:textId="3DD3219D"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47.2</w:t>
            </w:r>
          </w:p>
        </w:tc>
      </w:tr>
      <w:tr w:rsidR="00F83779" w:rsidRPr="00256D89" w14:paraId="2D8DB363" w14:textId="77777777" w:rsidTr="00965B24">
        <w:trPr>
          <w:trHeight w:hRule="exact" w:val="347"/>
        </w:trPr>
        <w:tc>
          <w:tcPr>
            <w:tcW w:w="4745" w:type="dxa"/>
            <w:shd w:val="clear" w:color="auto" w:fill="FFFFFF" w:themeFill="background1"/>
            <w:tcMar>
              <w:top w:w="80" w:type="dxa"/>
              <w:left w:w="80" w:type="dxa"/>
              <w:bottom w:w="80" w:type="dxa"/>
              <w:right w:w="80" w:type="dxa"/>
            </w:tcMar>
            <w:vAlign w:val="center"/>
          </w:tcPr>
          <w:p w14:paraId="005A39E5" w14:textId="20CC8F57" w:rsidR="00F83779" w:rsidRPr="00E5629A" w:rsidRDefault="00F83779" w:rsidP="00F83779">
            <w:pPr>
              <w:rPr>
                <w:rFonts w:ascii="Arial" w:eastAsia="Arial" w:hAnsi="Arial" w:cs="Arial"/>
                <w:sz w:val="21"/>
                <w:szCs w:val="21"/>
              </w:rPr>
            </w:pPr>
            <w:r w:rsidRPr="00E5629A">
              <w:rPr>
                <w:rFonts w:ascii="Arial" w:eastAsia="Arial" w:hAnsi="Arial" w:cs="Arial"/>
                <w:sz w:val="21"/>
                <w:szCs w:val="21"/>
              </w:rPr>
              <w:t>Farm Equipment Sales</w:t>
            </w:r>
          </w:p>
        </w:tc>
        <w:tc>
          <w:tcPr>
            <w:tcW w:w="1710" w:type="dxa"/>
            <w:shd w:val="clear" w:color="auto" w:fill="FFFFFF" w:themeFill="background1"/>
            <w:tcMar>
              <w:top w:w="80" w:type="dxa"/>
              <w:left w:w="80" w:type="dxa"/>
              <w:bottom w:w="80" w:type="dxa"/>
              <w:right w:w="80" w:type="dxa"/>
            </w:tcMar>
          </w:tcPr>
          <w:p w14:paraId="206BB0E7" w14:textId="7218B82C" w:rsidR="00F83779" w:rsidRPr="00F862F6" w:rsidRDefault="00F83779" w:rsidP="00F83779">
            <w:pPr>
              <w:autoSpaceDE w:val="0"/>
              <w:autoSpaceDN w:val="0"/>
              <w:adjustRightInd w:val="0"/>
              <w:jc w:val="center"/>
              <w:rPr>
                <w:rFonts w:ascii="Arial" w:eastAsia="Arial" w:hAnsi="Arial" w:cs="Arial"/>
                <w:sz w:val="21"/>
                <w:szCs w:val="21"/>
              </w:rPr>
            </w:pPr>
            <w:r w:rsidRPr="00F862F6">
              <w:rPr>
                <w:rFonts w:ascii="Arial" w:hAnsi="Arial" w:cs="Arial"/>
                <w:sz w:val="21"/>
                <w:szCs w:val="21"/>
              </w:rPr>
              <w:t>14.6</w:t>
            </w:r>
          </w:p>
        </w:tc>
        <w:tc>
          <w:tcPr>
            <w:tcW w:w="1656"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5E6E55ED" w14:textId="5F1832B7"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27.8</w:t>
            </w:r>
          </w:p>
        </w:tc>
        <w:tc>
          <w:tcPr>
            <w:tcW w:w="1664"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49E33C50" w14:textId="67BD515C"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22.2</w:t>
            </w:r>
          </w:p>
        </w:tc>
      </w:tr>
      <w:tr w:rsidR="00F83779" w:rsidRPr="00256D89" w14:paraId="2500E847" w14:textId="77777777" w:rsidTr="00965B24">
        <w:trPr>
          <w:trHeight w:hRule="exact" w:val="347"/>
        </w:trPr>
        <w:tc>
          <w:tcPr>
            <w:tcW w:w="4745" w:type="dxa"/>
            <w:shd w:val="clear" w:color="auto" w:fill="FFFFFF" w:themeFill="background1"/>
            <w:tcMar>
              <w:top w:w="80" w:type="dxa"/>
              <w:left w:w="80" w:type="dxa"/>
              <w:bottom w:w="80" w:type="dxa"/>
              <w:right w:w="80" w:type="dxa"/>
            </w:tcMar>
            <w:vAlign w:val="center"/>
          </w:tcPr>
          <w:p w14:paraId="3027AD24" w14:textId="3F1C6AFB" w:rsidR="00F83779" w:rsidRPr="00E5629A" w:rsidRDefault="00F83779" w:rsidP="00F83779">
            <w:pPr>
              <w:rPr>
                <w:rFonts w:ascii="Arial" w:eastAsia="Arial" w:hAnsi="Arial" w:cs="Arial"/>
                <w:sz w:val="21"/>
                <w:szCs w:val="21"/>
              </w:rPr>
            </w:pPr>
            <w:r w:rsidRPr="00E5629A">
              <w:rPr>
                <w:rFonts w:ascii="Arial" w:eastAsia="Arial" w:hAnsi="Arial" w:cs="Arial"/>
                <w:sz w:val="21"/>
                <w:szCs w:val="21"/>
              </w:rPr>
              <w:t>Home Sales</w:t>
            </w:r>
          </w:p>
        </w:tc>
        <w:tc>
          <w:tcPr>
            <w:tcW w:w="1710" w:type="dxa"/>
            <w:shd w:val="clear" w:color="auto" w:fill="FFFFFF" w:themeFill="background1"/>
            <w:tcMar>
              <w:top w:w="80" w:type="dxa"/>
              <w:left w:w="80" w:type="dxa"/>
              <w:bottom w:w="80" w:type="dxa"/>
              <w:right w:w="80" w:type="dxa"/>
            </w:tcMar>
          </w:tcPr>
          <w:p w14:paraId="7D29FF30" w14:textId="395E64A6" w:rsidR="00F83779" w:rsidRPr="00F862F6" w:rsidRDefault="00F83779" w:rsidP="00F83779">
            <w:pPr>
              <w:autoSpaceDE w:val="0"/>
              <w:autoSpaceDN w:val="0"/>
              <w:adjustRightInd w:val="0"/>
              <w:jc w:val="center"/>
              <w:rPr>
                <w:rFonts w:ascii="Arial" w:eastAsia="Arial" w:hAnsi="Arial" w:cs="Arial"/>
                <w:color w:val="000000"/>
                <w:sz w:val="21"/>
                <w:szCs w:val="21"/>
              </w:rPr>
            </w:pPr>
            <w:r w:rsidRPr="00F862F6">
              <w:rPr>
                <w:rFonts w:ascii="Arial" w:hAnsi="Arial" w:cs="Arial"/>
                <w:sz w:val="21"/>
                <w:szCs w:val="21"/>
              </w:rPr>
              <w:t>48.1</w:t>
            </w:r>
          </w:p>
        </w:tc>
        <w:tc>
          <w:tcPr>
            <w:tcW w:w="1656"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4F2FCEB8" w14:textId="3E5E8ED1"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44.7</w:t>
            </w:r>
          </w:p>
        </w:tc>
        <w:tc>
          <w:tcPr>
            <w:tcW w:w="1664"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781A5377" w14:textId="64E721A4"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42.1</w:t>
            </w:r>
          </w:p>
        </w:tc>
      </w:tr>
      <w:tr w:rsidR="00F83779" w:rsidRPr="00256D89" w14:paraId="14E68CAD" w14:textId="77777777" w:rsidTr="00965B24">
        <w:trPr>
          <w:trHeight w:hRule="exact" w:val="347"/>
        </w:trPr>
        <w:tc>
          <w:tcPr>
            <w:tcW w:w="4745" w:type="dxa"/>
            <w:shd w:val="clear" w:color="auto" w:fill="FFFFFF" w:themeFill="background1"/>
            <w:tcMar>
              <w:top w:w="80" w:type="dxa"/>
              <w:left w:w="80" w:type="dxa"/>
              <w:bottom w:w="80" w:type="dxa"/>
              <w:right w:w="80" w:type="dxa"/>
            </w:tcMar>
            <w:vAlign w:val="center"/>
          </w:tcPr>
          <w:p w14:paraId="2EDBC2F0" w14:textId="77777777" w:rsidR="00F83779" w:rsidRPr="00E5629A" w:rsidRDefault="00F83779" w:rsidP="00F83779">
            <w:pPr>
              <w:rPr>
                <w:rFonts w:ascii="Arial" w:eastAsia="Arial" w:hAnsi="Arial" w:cs="Arial"/>
                <w:sz w:val="21"/>
                <w:szCs w:val="21"/>
              </w:rPr>
            </w:pPr>
            <w:r w:rsidRPr="00E5629A">
              <w:rPr>
                <w:rFonts w:ascii="Arial" w:eastAsia="Arial" w:hAnsi="Arial" w:cs="Arial"/>
                <w:sz w:val="21"/>
                <w:szCs w:val="21"/>
              </w:rPr>
              <w:t xml:space="preserve">Hiring </w:t>
            </w:r>
          </w:p>
        </w:tc>
        <w:tc>
          <w:tcPr>
            <w:tcW w:w="1710" w:type="dxa"/>
            <w:shd w:val="clear" w:color="auto" w:fill="FFFFFF" w:themeFill="background1"/>
            <w:tcMar>
              <w:top w:w="80" w:type="dxa"/>
              <w:left w:w="80" w:type="dxa"/>
              <w:bottom w:w="80" w:type="dxa"/>
              <w:right w:w="80" w:type="dxa"/>
            </w:tcMar>
          </w:tcPr>
          <w:p w14:paraId="3FD22E2E" w14:textId="75480719" w:rsidR="00F83779" w:rsidRPr="00F862F6" w:rsidRDefault="00F83779" w:rsidP="00F83779">
            <w:pPr>
              <w:autoSpaceDE w:val="0"/>
              <w:autoSpaceDN w:val="0"/>
              <w:adjustRightInd w:val="0"/>
              <w:jc w:val="center"/>
              <w:rPr>
                <w:rFonts w:ascii="Arial" w:eastAsia="Arial" w:hAnsi="Arial" w:cs="Arial"/>
                <w:color w:val="000000"/>
                <w:sz w:val="21"/>
                <w:szCs w:val="21"/>
              </w:rPr>
            </w:pPr>
            <w:r w:rsidRPr="00F862F6">
              <w:rPr>
                <w:rFonts w:ascii="Arial" w:hAnsi="Arial" w:cs="Arial"/>
                <w:sz w:val="21"/>
                <w:szCs w:val="21"/>
              </w:rPr>
              <w:t>56.0</w:t>
            </w:r>
          </w:p>
        </w:tc>
        <w:tc>
          <w:tcPr>
            <w:tcW w:w="1656"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7D426F00" w14:textId="4C99B6D3"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50.1</w:t>
            </w:r>
          </w:p>
        </w:tc>
        <w:tc>
          <w:tcPr>
            <w:tcW w:w="1664"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78A96076" w14:textId="12028E03"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50.1</w:t>
            </w:r>
          </w:p>
        </w:tc>
      </w:tr>
      <w:tr w:rsidR="00F83779" w:rsidRPr="00256D89" w14:paraId="2E80EED0" w14:textId="77777777" w:rsidTr="00965B24">
        <w:trPr>
          <w:trHeight w:hRule="exact" w:val="347"/>
        </w:trPr>
        <w:tc>
          <w:tcPr>
            <w:tcW w:w="4745" w:type="dxa"/>
            <w:shd w:val="clear" w:color="auto" w:fill="FFFFFF" w:themeFill="background1"/>
            <w:tcMar>
              <w:top w:w="80" w:type="dxa"/>
              <w:left w:w="80" w:type="dxa"/>
              <w:bottom w:w="80" w:type="dxa"/>
              <w:right w:w="80" w:type="dxa"/>
            </w:tcMar>
            <w:vAlign w:val="center"/>
          </w:tcPr>
          <w:p w14:paraId="6BAF7B6C" w14:textId="1487B06B" w:rsidR="00F83779" w:rsidRPr="00E5629A" w:rsidRDefault="00F83779" w:rsidP="00F83779">
            <w:pPr>
              <w:rPr>
                <w:rFonts w:ascii="Arial" w:eastAsia="Arial" w:hAnsi="Arial" w:cs="Arial"/>
                <w:sz w:val="21"/>
                <w:szCs w:val="21"/>
              </w:rPr>
            </w:pPr>
            <w:r w:rsidRPr="00E5629A">
              <w:rPr>
                <w:rFonts w:ascii="Arial" w:eastAsia="Arial" w:hAnsi="Arial" w:cs="Arial"/>
                <w:sz w:val="21"/>
                <w:szCs w:val="21"/>
              </w:rPr>
              <w:t>Retail Business</w:t>
            </w:r>
          </w:p>
        </w:tc>
        <w:tc>
          <w:tcPr>
            <w:tcW w:w="1710" w:type="dxa"/>
            <w:shd w:val="clear" w:color="auto" w:fill="FFFFFF" w:themeFill="background1"/>
            <w:tcMar>
              <w:top w:w="80" w:type="dxa"/>
              <w:left w:w="80" w:type="dxa"/>
              <w:bottom w:w="80" w:type="dxa"/>
              <w:right w:w="80" w:type="dxa"/>
            </w:tcMar>
          </w:tcPr>
          <w:p w14:paraId="461ECF60" w14:textId="67453F45" w:rsidR="00F83779" w:rsidRPr="00F862F6" w:rsidRDefault="00F83779" w:rsidP="00F83779">
            <w:pPr>
              <w:autoSpaceDE w:val="0"/>
              <w:autoSpaceDN w:val="0"/>
              <w:adjustRightInd w:val="0"/>
              <w:jc w:val="center"/>
              <w:rPr>
                <w:rFonts w:ascii="Arial" w:eastAsia="Arial" w:hAnsi="Arial" w:cs="Arial"/>
                <w:color w:val="000000"/>
                <w:sz w:val="21"/>
                <w:szCs w:val="21"/>
              </w:rPr>
            </w:pPr>
            <w:r w:rsidRPr="00F862F6">
              <w:rPr>
                <w:rFonts w:ascii="Arial" w:hAnsi="Arial" w:cs="Arial"/>
                <w:sz w:val="21"/>
                <w:szCs w:val="21"/>
              </w:rPr>
              <w:t>46.2</w:t>
            </w:r>
          </w:p>
        </w:tc>
        <w:tc>
          <w:tcPr>
            <w:tcW w:w="1656"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27067A81" w14:textId="4007A0C2"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41.6</w:t>
            </w:r>
          </w:p>
        </w:tc>
        <w:tc>
          <w:tcPr>
            <w:tcW w:w="1664"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3E967E88" w14:textId="207FF6BF" w:rsidR="00F83779" w:rsidRPr="00F862F6" w:rsidRDefault="00F83779" w:rsidP="00F83779">
            <w:pPr>
              <w:jc w:val="center"/>
              <w:rPr>
                <w:rFonts w:ascii="Arial" w:eastAsia="Arial" w:hAnsi="Arial" w:cs="Arial"/>
                <w:sz w:val="21"/>
                <w:szCs w:val="21"/>
              </w:rPr>
            </w:pPr>
            <w:r w:rsidRPr="00F862F6">
              <w:rPr>
                <w:rFonts w:ascii="Arial" w:hAnsi="Arial" w:cs="Arial"/>
                <w:sz w:val="21"/>
                <w:szCs w:val="21"/>
              </w:rPr>
              <w:t>41.</w:t>
            </w:r>
            <w:r w:rsidR="004373F8" w:rsidRPr="00F862F6">
              <w:rPr>
                <w:rFonts w:ascii="Arial" w:hAnsi="Arial" w:cs="Arial"/>
                <w:sz w:val="21"/>
                <w:szCs w:val="21"/>
              </w:rPr>
              <w:t>1</w:t>
            </w:r>
          </w:p>
        </w:tc>
      </w:tr>
      <w:tr w:rsidR="00D272B1" w:rsidRPr="00256D89" w14:paraId="6D421558" w14:textId="77777777" w:rsidTr="00965B24">
        <w:trPr>
          <w:trHeight w:hRule="exact" w:val="347"/>
        </w:trPr>
        <w:tc>
          <w:tcPr>
            <w:tcW w:w="4745" w:type="dxa"/>
            <w:shd w:val="clear" w:color="auto" w:fill="FFFFFF" w:themeFill="background1"/>
            <w:tcMar>
              <w:top w:w="80" w:type="dxa"/>
              <w:left w:w="80" w:type="dxa"/>
              <w:bottom w:w="80" w:type="dxa"/>
              <w:right w:w="80" w:type="dxa"/>
            </w:tcMar>
            <w:vAlign w:val="center"/>
          </w:tcPr>
          <w:p w14:paraId="23567F60" w14:textId="56F6A0F5" w:rsidR="00D272B1" w:rsidRPr="00E5629A" w:rsidRDefault="00D272B1" w:rsidP="00D272B1">
            <w:pPr>
              <w:rPr>
                <w:rFonts w:ascii="Arial" w:eastAsia="Arial" w:hAnsi="Arial" w:cs="Arial"/>
                <w:sz w:val="21"/>
                <w:szCs w:val="21"/>
              </w:rPr>
            </w:pPr>
            <w:r w:rsidRPr="00E5629A">
              <w:rPr>
                <w:rFonts w:ascii="Arial" w:eastAsia="Arial" w:hAnsi="Arial" w:cs="Arial"/>
                <w:sz w:val="21"/>
                <w:szCs w:val="21"/>
              </w:rPr>
              <w:t>Confidence Index (area economy six months out)</w:t>
            </w:r>
          </w:p>
        </w:tc>
        <w:tc>
          <w:tcPr>
            <w:tcW w:w="1710" w:type="dxa"/>
            <w:shd w:val="clear" w:color="auto" w:fill="FFFFFF" w:themeFill="background1"/>
            <w:tcMar>
              <w:top w:w="80" w:type="dxa"/>
              <w:left w:w="80" w:type="dxa"/>
              <w:bottom w:w="80" w:type="dxa"/>
              <w:right w:w="80" w:type="dxa"/>
            </w:tcMar>
          </w:tcPr>
          <w:p w14:paraId="4861493C" w14:textId="66991733" w:rsidR="00D272B1" w:rsidRPr="00F862F6" w:rsidRDefault="00D272B1" w:rsidP="00D272B1">
            <w:pPr>
              <w:autoSpaceDE w:val="0"/>
              <w:autoSpaceDN w:val="0"/>
              <w:adjustRightInd w:val="0"/>
              <w:jc w:val="center"/>
              <w:rPr>
                <w:rFonts w:ascii="Arial" w:eastAsia="Arial" w:hAnsi="Arial" w:cs="Arial"/>
                <w:color w:val="000000"/>
                <w:sz w:val="21"/>
                <w:szCs w:val="21"/>
              </w:rPr>
            </w:pPr>
            <w:r w:rsidRPr="00F862F6">
              <w:rPr>
                <w:rFonts w:ascii="Arial" w:hAnsi="Arial" w:cs="Arial"/>
                <w:sz w:val="21"/>
                <w:szCs w:val="21"/>
              </w:rPr>
              <w:t>27.8</w:t>
            </w:r>
          </w:p>
        </w:tc>
        <w:tc>
          <w:tcPr>
            <w:tcW w:w="1656"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574367F3" w14:textId="7FAEFFB9" w:rsidR="00D272B1" w:rsidRPr="00F862F6" w:rsidRDefault="00D272B1" w:rsidP="00D272B1">
            <w:pPr>
              <w:jc w:val="center"/>
              <w:rPr>
                <w:rFonts w:ascii="Arial" w:eastAsia="Arial" w:hAnsi="Arial" w:cs="Arial"/>
                <w:sz w:val="21"/>
                <w:szCs w:val="21"/>
              </w:rPr>
            </w:pPr>
            <w:r w:rsidRPr="00F862F6">
              <w:rPr>
                <w:rFonts w:ascii="Arial" w:hAnsi="Arial" w:cs="Arial"/>
                <w:sz w:val="21"/>
                <w:szCs w:val="21"/>
              </w:rPr>
              <w:t>34.2</w:t>
            </w:r>
          </w:p>
        </w:tc>
        <w:tc>
          <w:tcPr>
            <w:tcW w:w="1664" w:type="dxa"/>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0E1C9B71" w14:textId="77777777" w:rsidR="00D272B1" w:rsidRPr="00F862F6" w:rsidRDefault="00F83779" w:rsidP="00D272B1">
            <w:pPr>
              <w:jc w:val="center"/>
              <w:rPr>
                <w:rFonts w:ascii="Arial" w:eastAsia="Arial" w:hAnsi="Arial" w:cs="Arial"/>
                <w:sz w:val="21"/>
                <w:szCs w:val="21"/>
              </w:rPr>
            </w:pPr>
            <w:r w:rsidRPr="00F862F6">
              <w:rPr>
                <w:rFonts w:ascii="Arial" w:eastAsia="Arial" w:hAnsi="Arial" w:cs="Arial"/>
                <w:sz w:val="21"/>
                <w:szCs w:val="21"/>
              </w:rPr>
              <w:t>31.6</w:t>
            </w:r>
          </w:p>
          <w:p w14:paraId="4FF7B75C" w14:textId="253732C6" w:rsidR="00F83779" w:rsidRPr="00F862F6" w:rsidRDefault="00F83779" w:rsidP="00D272B1">
            <w:pPr>
              <w:jc w:val="center"/>
              <w:rPr>
                <w:rFonts w:ascii="Arial" w:eastAsia="Arial" w:hAnsi="Arial" w:cs="Arial"/>
                <w:sz w:val="21"/>
                <w:szCs w:val="21"/>
              </w:rPr>
            </w:pPr>
          </w:p>
        </w:tc>
      </w:tr>
    </w:tbl>
    <w:p w14:paraId="1071B369" w14:textId="5F29253F" w:rsidR="0065086B" w:rsidRDefault="0065086B">
      <w:pPr>
        <w:rPr>
          <w:rFonts w:ascii="Arial" w:eastAsia="Times New Roman" w:hAnsi="Arial" w:cs="Arial"/>
          <w:sz w:val="21"/>
          <w:szCs w:val="21"/>
        </w:rPr>
      </w:pPr>
    </w:p>
    <w:p w14:paraId="22C63C35" w14:textId="77777777" w:rsidR="004373F8" w:rsidRDefault="004373F8" w:rsidP="00046562">
      <w:pPr>
        <w:jc w:val="center"/>
        <w:rPr>
          <w:rFonts w:ascii="Arial" w:hAnsi="Arial" w:cs="Arial"/>
          <w:sz w:val="21"/>
          <w:szCs w:val="21"/>
        </w:rPr>
      </w:pPr>
    </w:p>
    <w:tbl>
      <w:tblPr>
        <w:tblW w:w="10885" w:type="dxa"/>
        <w:jc w:val="center"/>
        <w:tblLayout w:type="fixed"/>
        <w:tblCellMar>
          <w:left w:w="10" w:type="dxa"/>
          <w:right w:w="10" w:type="dxa"/>
        </w:tblCellMar>
        <w:tblLook w:val="04A0" w:firstRow="1" w:lastRow="0" w:firstColumn="1" w:lastColumn="0" w:noHBand="0" w:noVBand="1"/>
      </w:tblPr>
      <w:tblGrid>
        <w:gridCol w:w="3949"/>
        <w:gridCol w:w="1533"/>
        <w:gridCol w:w="810"/>
        <w:gridCol w:w="273"/>
        <w:gridCol w:w="1800"/>
        <w:gridCol w:w="1440"/>
        <w:gridCol w:w="45"/>
        <w:gridCol w:w="1035"/>
      </w:tblGrid>
      <w:tr w:rsidR="00632830" w:rsidRPr="00256D89" w14:paraId="0E9FEDDF" w14:textId="77777777" w:rsidTr="009535DC">
        <w:trPr>
          <w:cantSplit/>
          <w:trHeight w:val="305"/>
          <w:jc w:val="center"/>
        </w:trPr>
        <w:tc>
          <w:tcPr>
            <w:tcW w:w="10885" w:type="dxa"/>
            <w:gridSpan w:val="8"/>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tcPr>
          <w:p w14:paraId="39871791" w14:textId="12DC6569" w:rsidR="00632830" w:rsidRPr="00256D89" w:rsidRDefault="00632830" w:rsidP="009535DC">
            <w:pPr>
              <w:spacing w:line="360" w:lineRule="auto"/>
              <w:rPr>
                <w:rFonts w:ascii="Arial" w:eastAsia="Arial" w:hAnsi="Arial" w:cs="Arial"/>
                <w:b/>
                <w:bCs/>
                <w:sz w:val="21"/>
                <w:szCs w:val="21"/>
              </w:rPr>
            </w:pP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sz w:val="21"/>
                <w:szCs w:val="21"/>
              </w:rPr>
              <w:br w:type="page"/>
            </w:r>
            <w:r w:rsidRPr="00256D89">
              <w:rPr>
                <w:rFonts w:ascii="Arial" w:eastAsia="Arial" w:hAnsi="Arial" w:cs="Arial"/>
                <w:b/>
                <w:bCs/>
                <w:sz w:val="21"/>
                <w:szCs w:val="21"/>
              </w:rPr>
              <w:t>Table 2: The Rural Mainstreet Economy,</w:t>
            </w:r>
            <w:r w:rsidR="00F83779">
              <w:rPr>
                <w:rFonts w:ascii="Arial" w:eastAsia="Arial" w:hAnsi="Arial" w:cs="Arial"/>
                <w:b/>
                <w:bCs/>
                <w:sz w:val="21"/>
                <w:szCs w:val="21"/>
              </w:rPr>
              <w:t xml:space="preserve"> August</w:t>
            </w:r>
            <w:r w:rsidRPr="00256D89">
              <w:rPr>
                <w:rFonts w:ascii="Arial" w:eastAsia="Arial" w:hAnsi="Arial" w:cs="Arial"/>
                <w:b/>
                <w:bCs/>
                <w:sz w:val="21"/>
                <w:szCs w:val="21"/>
              </w:rPr>
              <w:t xml:space="preserve"> 202</w:t>
            </w:r>
            <w:r>
              <w:rPr>
                <w:rFonts w:ascii="Arial" w:eastAsia="Arial" w:hAnsi="Arial" w:cs="Arial"/>
                <w:b/>
                <w:bCs/>
                <w:sz w:val="21"/>
                <w:szCs w:val="21"/>
              </w:rPr>
              <w:t>6</w:t>
            </w:r>
            <w:r w:rsidRPr="00256D89">
              <w:rPr>
                <w:rFonts w:ascii="Arial" w:eastAsia="Arial" w:hAnsi="Arial" w:cs="Arial"/>
                <w:b/>
                <w:bCs/>
                <w:sz w:val="21"/>
                <w:szCs w:val="21"/>
              </w:rPr>
              <w:t xml:space="preserve">  </w:t>
            </w:r>
          </w:p>
        </w:tc>
      </w:tr>
      <w:tr w:rsidR="00632830" w:rsidRPr="00256D89" w14:paraId="63A924B7" w14:textId="77777777" w:rsidTr="009535DC">
        <w:trPr>
          <w:cantSplit/>
          <w:trHeight w:val="228"/>
          <w:jc w:val="center"/>
        </w:trPr>
        <w:tc>
          <w:tcPr>
            <w:tcW w:w="3949"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F2F2F2" w:themeFill="background2" w:themeFillTint="33"/>
            <w:tcMar>
              <w:top w:w="0" w:type="dxa"/>
              <w:left w:w="0" w:type="dxa"/>
              <w:bottom w:w="0" w:type="dxa"/>
              <w:right w:w="0" w:type="dxa"/>
            </w:tcMar>
            <w:vAlign w:val="bottom"/>
          </w:tcPr>
          <w:p w14:paraId="28752F79" w14:textId="77777777" w:rsidR="00632830" w:rsidRPr="00256D89" w:rsidRDefault="00632830" w:rsidP="009535DC">
            <w:pPr>
              <w:rPr>
                <w:rFonts w:ascii="Arial" w:eastAsia="Arial" w:hAnsi="Arial" w:cs="Arial"/>
                <w:sz w:val="21"/>
                <w:szCs w:val="21"/>
              </w:rPr>
            </w:pPr>
          </w:p>
        </w:tc>
        <w:tc>
          <w:tcPr>
            <w:tcW w:w="6936" w:type="dxa"/>
            <w:gridSpan w:val="7"/>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2F2F2" w:themeFill="background2" w:themeFillTint="33"/>
          </w:tcPr>
          <w:p w14:paraId="32AAF5EC" w14:textId="77777777" w:rsidR="00632830" w:rsidRPr="00256D89" w:rsidRDefault="00632830" w:rsidP="009535DC">
            <w:pPr>
              <w:jc w:val="center"/>
              <w:rPr>
                <w:rFonts w:ascii="Arial" w:eastAsia="Arial" w:hAnsi="Arial" w:cs="Arial"/>
                <w:sz w:val="21"/>
                <w:szCs w:val="21"/>
              </w:rPr>
            </w:pPr>
            <w:r w:rsidRPr="00256D89">
              <w:rPr>
                <w:rFonts w:ascii="Arial" w:eastAsia="Arial" w:hAnsi="Arial" w:cs="Arial"/>
                <w:sz w:val="21"/>
                <w:szCs w:val="21"/>
              </w:rPr>
              <w:t>Percentage of Bankers Reporting</w:t>
            </w:r>
          </w:p>
        </w:tc>
      </w:tr>
      <w:tr w:rsidR="00F83779" w:rsidRPr="00256D89" w14:paraId="3BA2E6C2" w14:textId="77777777" w:rsidTr="00544198">
        <w:trPr>
          <w:cantSplit/>
          <w:trHeight w:val="291"/>
          <w:jc w:val="center"/>
        </w:trPr>
        <w:tc>
          <w:tcPr>
            <w:tcW w:w="3949"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F2F2F2" w:themeFill="background2" w:themeFillTint="33"/>
            <w:tcMar>
              <w:top w:w="0" w:type="dxa"/>
              <w:left w:w="0" w:type="dxa"/>
              <w:bottom w:w="0" w:type="dxa"/>
              <w:right w:w="0" w:type="dxa"/>
            </w:tcMar>
            <w:vAlign w:val="bottom"/>
          </w:tcPr>
          <w:p w14:paraId="6AF27358" w14:textId="77777777" w:rsidR="00F83779" w:rsidRPr="00256D89" w:rsidRDefault="00F83779" w:rsidP="009535DC">
            <w:pPr>
              <w:rPr>
                <w:rFonts w:ascii="Arial" w:eastAsia="Arial" w:hAnsi="Arial" w:cs="Arial"/>
                <w:sz w:val="21"/>
                <w:szCs w:val="21"/>
              </w:rPr>
            </w:pPr>
          </w:p>
        </w:tc>
        <w:tc>
          <w:tcPr>
            <w:tcW w:w="2343"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2F2F2" w:themeFill="background2" w:themeFillTint="33"/>
            <w:tcMar>
              <w:top w:w="0" w:type="dxa"/>
              <w:left w:w="0" w:type="dxa"/>
              <w:bottom w:w="0" w:type="dxa"/>
              <w:right w:w="0" w:type="dxa"/>
            </w:tcMar>
          </w:tcPr>
          <w:p w14:paraId="55D6901F" w14:textId="13E7A4D5" w:rsidR="00F83779" w:rsidRPr="00256D89" w:rsidRDefault="00F83779" w:rsidP="009535DC">
            <w:pPr>
              <w:jc w:val="center"/>
              <w:rPr>
                <w:rFonts w:ascii="Arial" w:eastAsia="Arial" w:hAnsi="Arial" w:cs="Arial"/>
                <w:sz w:val="21"/>
                <w:szCs w:val="21"/>
              </w:rPr>
            </w:pPr>
            <w:r>
              <w:rPr>
                <w:rFonts w:ascii="Arial" w:eastAsia="Arial" w:hAnsi="Arial" w:cs="Arial"/>
                <w:sz w:val="21"/>
                <w:szCs w:val="21"/>
              </w:rPr>
              <w:t>Fair</w:t>
            </w:r>
          </w:p>
        </w:tc>
        <w:tc>
          <w:tcPr>
            <w:tcW w:w="2073"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2F2F2" w:themeFill="background2" w:themeFillTint="33"/>
          </w:tcPr>
          <w:p w14:paraId="17D828BE" w14:textId="34B60694" w:rsidR="00F83779" w:rsidRPr="00256D89" w:rsidRDefault="00F83779" w:rsidP="009535DC">
            <w:pPr>
              <w:jc w:val="center"/>
              <w:rPr>
                <w:rFonts w:ascii="Arial" w:eastAsia="Arial" w:hAnsi="Arial" w:cs="Arial"/>
                <w:sz w:val="21"/>
                <w:szCs w:val="21"/>
              </w:rPr>
            </w:pPr>
            <w:r>
              <w:rPr>
                <w:rFonts w:ascii="Arial" w:eastAsia="Arial" w:hAnsi="Arial" w:cs="Arial"/>
                <w:sz w:val="21"/>
                <w:szCs w:val="21"/>
              </w:rPr>
              <w:t>Good</w:t>
            </w:r>
          </w:p>
        </w:tc>
        <w:tc>
          <w:tcPr>
            <w:tcW w:w="2520" w:type="dxa"/>
            <w:gridSpan w:val="3"/>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2F2F2" w:themeFill="background2" w:themeFillTint="33"/>
            <w:vAlign w:val="center"/>
          </w:tcPr>
          <w:p w14:paraId="5A9FB300" w14:textId="535EA0D9" w:rsidR="00F83779" w:rsidRPr="00256D89" w:rsidRDefault="00F83779" w:rsidP="009535DC">
            <w:pPr>
              <w:jc w:val="center"/>
              <w:rPr>
                <w:rFonts w:ascii="Arial" w:eastAsia="Arial" w:hAnsi="Arial" w:cs="Arial"/>
                <w:sz w:val="21"/>
                <w:szCs w:val="21"/>
              </w:rPr>
            </w:pPr>
            <w:r>
              <w:rPr>
                <w:rFonts w:ascii="Arial" w:eastAsia="Arial" w:hAnsi="Arial" w:cs="Arial"/>
                <w:sz w:val="21"/>
                <w:szCs w:val="21"/>
              </w:rPr>
              <w:t>Excellent</w:t>
            </w:r>
          </w:p>
        </w:tc>
      </w:tr>
      <w:tr w:rsidR="00F83779" w:rsidRPr="00256D89" w14:paraId="70F4A5A7" w14:textId="77777777" w:rsidTr="00544198">
        <w:tblPrEx>
          <w:tblCellMar>
            <w:left w:w="108" w:type="dxa"/>
            <w:right w:w="108" w:type="dxa"/>
          </w:tblCellMar>
        </w:tblPrEx>
        <w:trPr>
          <w:cantSplit/>
          <w:trHeight w:val="525"/>
          <w:jc w:val="center"/>
        </w:trPr>
        <w:tc>
          <w:tcPr>
            <w:tcW w:w="3949"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FFFFFF" w:themeFill="background1"/>
            <w:vAlign w:val="bottom"/>
          </w:tcPr>
          <w:p w14:paraId="737B7F8F" w14:textId="2EB0113B" w:rsidR="00F83779" w:rsidRPr="00E34744" w:rsidRDefault="00F83779" w:rsidP="009535DC">
            <w:pPr>
              <w:rPr>
                <w:rFonts w:ascii="Arial" w:eastAsia="Times New Roman" w:hAnsi="Arial" w:cs="Arial"/>
                <w:sz w:val="21"/>
                <w:szCs w:val="21"/>
              </w:rPr>
            </w:pPr>
            <w:r w:rsidRPr="00F83779">
              <w:rPr>
                <w:rFonts w:ascii="Arial" w:eastAsia="Times New Roman" w:hAnsi="Arial" w:cs="Arial"/>
                <w:sz w:val="21"/>
                <w:szCs w:val="21"/>
              </w:rPr>
              <w:t>How would you rate the overall financial condition of your farm borrower customers?</w:t>
            </w:r>
          </w:p>
        </w:tc>
        <w:tc>
          <w:tcPr>
            <w:tcW w:w="2343"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2FBB0EDE" w14:textId="69359383" w:rsidR="00F83779" w:rsidRPr="00256D89" w:rsidRDefault="00F83779" w:rsidP="009535DC">
            <w:pPr>
              <w:jc w:val="center"/>
              <w:rPr>
                <w:rFonts w:ascii="Arial" w:eastAsia="Arial" w:hAnsi="Arial" w:cs="Arial"/>
                <w:sz w:val="21"/>
                <w:szCs w:val="21"/>
              </w:rPr>
            </w:pPr>
            <w:r>
              <w:rPr>
                <w:rFonts w:ascii="Arial" w:eastAsia="Arial" w:hAnsi="Arial" w:cs="Arial"/>
                <w:sz w:val="21"/>
                <w:szCs w:val="21"/>
              </w:rPr>
              <w:t>47.</w:t>
            </w:r>
            <w:r w:rsidR="00E77E7F">
              <w:rPr>
                <w:rFonts w:ascii="Arial" w:eastAsia="Arial" w:hAnsi="Arial" w:cs="Arial"/>
                <w:sz w:val="21"/>
                <w:szCs w:val="21"/>
              </w:rPr>
              <w:t>5</w:t>
            </w:r>
            <w:r>
              <w:rPr>
                <w:rFonts w:ascii="Arial" w:eastAsia="Arial" w:hAnsi="Arial" w:cs="Arial"/>
                <w:sz w:val="21"/>
                <w:szCs w:val="21"/>
              </w:rPr>
              <w:t>%</w:t>
            </w:r>
          </w:p>
        </w:tc>
        <w:tc>
          <w:tcPr>
            <w:tcW w:w="2073"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29C557D2" w14:textId="1388A840" w:rsidR="00F83779" w:rsidRPr="00256D89" w:rsidRDefault="00F83779" w:rsidP="009535DC">
            <w:pPr>
              <w:jc w:val="center"/>
              <w:rPr>
                <w:rFonts w:ascii="Arial" w:eastAsia="Arial" w:hAnsi="Arial" w:cs="Arial"/>
                <w:sz w:val="21"/>
                <w:szCs w:val="21"/>
              </w:rPr>
            </w:pPr>
            <w:r>
              <w:rPr>
                <w:rFonts w:ascii="Arial" w:eastAsia="Arial" w:hAnsi="Arial" w:cs="Arial"/>
                <w:sz w:val="21"/>
                <w:szCs w:val="21"/>
              </w:rPr>
              <w:t>52.5%</w:t>
            </w:r>
          </w:p>
        </w:tc>
        <w:tc>
          <w:tcPr>
            <w:tcW w:w="2520" w:type="dxa"/>
            <w:gridSpan w:val="3"/>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12C6D561" w14:textId="66A3EA10" w:rsidR="00F83779" w:rsidRPr="00256D89" w:rsidRDefault="00F83779" w:rsidP="009535DC">
            <w:pPr>
              <w:jc w:val="center"/>
              <w:rPr>
                <w:rFonts w:ascii="Arial" w:eastAsia="Arial" w:hAnsi="Arial" w:cs="Arial"/>
                <w:sz w:val="21"/>
                <w:szCs w:val="21"/>
              </w:rPr>
            </w:pPr>
            <w:r>
              <w:rPr>
                <w:rFonts w:ascii="Arial" w:eastAsia="Arial" w:hAnsi="Arial" w:cs="Arial"/>
                <w:sz w:val="21"/>
                <w:szCs w:val="21"/>
              </w:rPr>
              <w:t>0.</w:t>
            </w:r>
            <w:r w:rsidR="00E77E7F">
              <w:rPr>
                <w:rFonts w:ascii="Arial" w:eastAsia="Arial" w:hAnsi="Arial" w:cs="Arial"/>
                <w:sz w:val="21"/>
                <w:szCs w:val="21"/>
              </w:rPr>
              <w:t>0</w:t>
            </w:r>
            <w:r>
              <w:rPr>
                <w:rFonts w:ascii="Arial" w:eastAsia="Arial" w:hAnsi="Arial" w:cs="Arial"/>
                <w:sz w:val="21"/>
                <w:szCs w:val="21"/>
              </w:rPr>
              <w:t>%</w:t>
            </w:r>
          </w:p>
        </w:tc>
      </w:tr>
      <w:tr w:rsidR="00632830" w:rsidRPr="00256D89" w14:paraId="060554F9" w14:textId="77777777" w:rsidTr="009535DC">
        <w:trPr>
          <w:cantSplit/>
          <w:trHeight w:hRule="exact" w:val="144"/>
          <w:jc w:val="center"/>
        </w:trPr>
        <w:tc>
          <w:tcPr>
            <w:tcW w:w="10885" w:type="dxa"/>
            <w:gridSpan w:val="8"/>
            <w:tcBorders>
              <w:top w:val="single" w:sz="6"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tcPr>
          <w:p w14:paraId="7483F971" w14:textId="77777777" w:rsidR="00632830" w:rsidRPr="00E34744" w:rsidRDefault="00632830" w:rsidP="009535DC">
            <w:pPr>
              <w:jc w:val="center"/>
              <w:rPr>
                <w:rFonts w:ascii="Arial" w:eastAsia="Arial" w:hAnsi="Arial" w:cs="Arial"/>
                <w:sz w:val="21"/>
                <w:szCs w:val="21"/>
              </w:rPr>
            </w:pPr>
          </w:p>
        </w:tc>
      </w:tr>
      <w:tr w:rsidR="00632830" w:rsidRPr="00256D89" w14:paraId="25A47966" w14:textId="77777777" w:rsidTr="009535DC">
        <w:trPr>
          <w:cantSplit/>
          <w:trHeight w:val="111"/>
          <w:jc w:val="center"/>
        </w:trPr>
        <w:tc>
          <w:tcPr>
            <w:tcW w:w="3949"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F2F2F2" w:themeFill="background2" w:themeFillTint="33"/>
            <w:tcMar>
              <w:top w:w="0" w:type="dxa"/>
              <w:left w:w="0" w:type="dxa"/>
              <w:bottom w:w="0" w:type="dxa"/>
              <w:right w:w="0" w:type="dxa"/>
            </w:tcMar>
            <w:vAlign w:val="bottom"/>
          </w:tcPr>
          <w:p w14:paraId="15997DBF" w14:textId="77777777" w:rsidR="00632830" w:rsidRPr="00E34744" w:rsidRDefault="00632830" w:rsidP="009535DC">
            <w:pPr>
              <w:rPr>
                <w:rFonts w:ascii="Arial" w:eastAsia="Arial" w:hAnsi="Arial" w:cs="Arial"/>
                <w:sz w:val="21"/>
                <w:szCs w:val="21"/>
              </w:rPr>
            </w:pPr>
          </w:p>
        </w:tc>
        <w:tc>
          <w:tcPr>
            <w:tcW w:w="6936" w:type="dxa"/>
            <w:gridSpan w:val="7"/>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2F2F2" w:themeFill="background2" w:themeFillTint="33"/>
            <w:vAlign w:val="center"/>
          </w:tcPr>
          <w:p w14:paraId="3C79BF16" w14:textId="77777777" w:rsidR="00632830" w:rsidRPr="00256D89" w:rsidRDefault="00632830" w:rsidP="009535DC">
            <w:pPr>
              <w:jc w:val="center"/>
              <w:rPr>
                <w:rFonts w:ascii="Arial" w:eastAsia="Arial" w:hAnsi="Arial" w:cs="Arial"/>
                <w:sz w:val="21"/>
                <w:szCs w:val="21"/>
              </w:rPr>
            </w:pPr>
            <w:r w:rsidRPr="00256D89">
              <w:rPr>
                <w:rFonts w:ascii="Arial" w:eastAsia="Arial" w:hAnsi="Arial" w:cs="Arial"/>
                <w:sz w:val="21"/>
                <w:szCs w:val="21"/>
              </w:rPr>
              <w:t>Percentage of Bankers Reporting</w:t>
            </w:r>
          </w:p>
        </w:tc>
      </w:tr>
      <w:tr w:rsidR="00196A88" w:rsidRPr="00256D89" w14:paraId="5007D53A" w14:textId="77777777" w:rsidTr="00544198">
        <w:trPr>
          <w:cantSplit/>
          <w:trHeight w:val="282"/>
          <w:jc w:val="center"/>
        </w:trPr>
        <w:tc>
          <w:tcPr>
            <w:tcW w:w="3949"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F2F2F2" w:themeFill="background2" w:themeFillTint="33"/>
            <w:tcMar>
              <w:top w:w="0" w:type="dxa"/>
              <w:left w:w="0" w:type="dxa"/>
              <w:bottom w:w="0" w:type="dxa"/>
              <w:right w:w="0" w:type="dxa"/>
            </w:tcMar>
            <w:vAlign w:val="bottom"/>
          </w:tcPr>
          <w:p w14:paraId="31D1FFB1" w14:textId="77777777" w:rsidR="00196A88" w:rsidRPr="00E34744" w:rsidRDefault="00196A88" w:rsidP="009535DC">
            <w:pPr>
              <w:rPr>
                <w:rFonts w:ascii="Arial" w:eastAsia="Arial" w:hAnsi="Arial" w:cs="Arial"/>
                <w:sz w:val="21"/>
                <w:szCs w:val="21"/>
              </w:rPr>
            </w:pP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2" w:themeFillTint="33"/>
            <w:tcMar>
              <w:top w:w="0" w:type="dxa"/>
              <w:left w:w="0" w:type="dxa"/>
              <w:bottom w:w="0" w:type="dxa"/>
              <w:right w:w="0" w:type="dxa"/>
            </w:tcMar>
          </w:tcPr>
          <w:p w14:paraId="604B07A2" w14:textId="1083436D" w:rsidR="00196A88" w:rsidRPr="00256D89" w:rsidRDefault="00F83779" w:rsidP="009535DC">
            <w:pPr>
              <w:jc w:val="center"/>
              <w:rPr>
                <w:rFonts w:ascii="Arial" w:eastAsia="Arial" w:hAnsi="Arial" w:cs="Arial"/>
                <w:sz w:val="21"/>
                <w:szCs w:val="21"/>
              </w:rPr>
            </w:pPr>
            <w:r>
              <w:rPr>
                <w:rFonts w:ascii="Arial" w:eastAsia="Arial" w:hAnsi="Arial" w:cs="Arial"/>
                <w:sz w:val="21"/>
                <w:szCs w:val="21"/>
              </w:rPr>
              <w:t xml:space="preserve">Ag </w:t>
            </w:r>
            <w:r w:rsidR="00841B7F">
              <w:rPr>
                <w:rFonts w:ascii="Arial" w:eastAsia="Arial" w:hAnsi="Arial" w:cs="Arial"/>
                <w:sz w:val="21"/>
                <w:szCs w:val="21"/>
              </w:rPr>
              <w:t>E</w:t>
            </w:r>
            <w:r>
              <w:rPr>
                <w:rFonts w:ascii="Arial" w:eastAsia="Arial" w:hAnsi="Arial" w:cs="Arial"/>
                <w:sz w:val="21"/>
                <w:szCs w:val="21"/>
              </w:rPr>
              <w:t>quipment</w:t>
            </w:r>
          </w:p>
        </w:tc>
        <w:tc>
          <w:tcPr>
            <w:tcW w:w="108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2" w:themeFillTint="33"/>
          </w:tcPr>
          <w:p w14:paraId="3970C5FE" w14:textId="082825F3" w:rsidR="00196A88" w:rsidRPr="00256D89" w:rsidRDefault="00F83779" w:rsidP="009535DC">
            <w:pPr>
              <w:jc w:val="center"/>
              <w:rPr>
                <w:rFonts w:ascii="Arial" w:eastAsia="Arial" w:hAnsi="Arial" w:cs="Arial"/>
                <w:sz w:val="21"/>
                <w:szCs w:val="21"/>
              </w:rPr>
            </w:pPr>
            <w:r>
              <w:rPr>
                <w:rFonts w:ascii="Arial" w:eastAsia="Arial" w:hAnsi="Arial" w:cs="Arial"/>
                <w:sz w:val="21"/>
                <w:szCs w:val="21"/>
              </w:rPr>
              <w:t>Livestock</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2" w:themeFillTint="33"/>
          </w:tcPr>
          <w:p w14:paraId="36686995" w14:textId="1EF47C09" w:rsidR="00196A88" w:rsidRPr="00256D89" w:rsidRDefault="00F83779" w:rsidP="009535DC">
            <w:pPr>
              <w:jc w:val="center"/>
              <w:rPr>
                <w:rFonts w:ascii="Arial" w:eastAsia="Arial" w:hAnsi="Arial" w:cs="Arial"/>
                <w:sz w:val="21"/>
                <w:szCs w:val="21"/>
              </w:rPr>
            </w:pPr>
            <w:r>
              <w:rPr>
                <w:rFonts w:ascii="Arial" w:eastAsia="Arial" w:hAnsi="Arial" w:cs="Arial"/>
                <w:sz w:val="21"/>
                <w:szCs w:val="21"/>
              </w:rPr>
              <w:t xml:space="preserve">Operating </w:t>
            </w:r>
            <w:r w:rsidR="00841B7F">
              <w:rPr>
                <w:rFonts w:ascii="Arial" w:eastAsia="Arial" w:hAnsi="Arial" w:cs="Arial"/>
                <w:sz w:val="21"/>
                <w:szCs w:val="21"/>
              </w:rPr>
              <w:t>L</w:t>
            </w:r>
            <w:r>
              <w:rPr>
                <w:rFonts w:ascii="Arial" w:eastAsia="Arial" w:hAnsi="Arial" w:cs="Arial"/>
                <w:sz w:val="21"/>
                <w:szCs w:val="21"/>
              </w:rPr>
              <w:t>oans</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2" w:themeFillTint="33"/>
          </w:tcPr>
          <w:p w14:paraId="5D361605" w14:textId="595EA899" w:rsidR="00196A88" w:rsidRPr="00256D89" w:rsidRDefault="00F83779" w:rsidP="009535DC">
            <w:pPr>
              <w:jc w:val="center"/>
              <w:rPr>
                <w:rFonts w:ascii="Arial" w:eastAsia="Arial" w:hAnsi="Arial" w:cs="Arial"/>
                <w:sz w:val="21"/>
                <w:szCs w:val="21"/>
              </w:rPr>
            </w:pPr>
            <w:r>
              <w:rPr>
                <w:rFonts w:ascii="Arial" w:eastAsia="Arial" w:hAnsi="Arial" w:cs="Arial"/>
                <w:sz w:val="21"/>
                <w:szCs w:val="21"/>
              </w:rPr>
              <w:t xml:space="preserve">Real </w:t>
            </w:r>
            <w:r w:rsidR="00841B7F">
              <w:rPr>
                <w:rFonts w:ascii="Arial" w:eastAsia="Arial" w:hAnsi="Arial" w:cs="Arial"/>
                <w:sz w:val="21"/>
                <w:szCs w:val="21"/>
              </w:rPr>
              <w:t>E</w:t>
            </w:r>
            <w:r>
              <w:rPr>
                <w:rFonts w:ascii="Arial" w:eastAsia="Arial" w:hAnsi="Arial" w:cs="Arial"/>
                <w:sz w:val="21"/>
                <w:szCs w:val="21"/>
              </w:rPr>
              <w:t>state</w:t>
            </w:r>
          </w:p>
        </w:tc>
        <w:tc>
          <w:tcPr>
            <w:tcW w:w="10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2" w:themeFillTint="33"/>
          </w:tcPr>
          <w:p w14:paraId="5EA73778" w14:textId="78560870" w:rsidR="00196A88" w:rsidRPr="00256D89" w:rsidRDefault="00F83779" w:rsidP="009535DC">
            <w:pPr>
              <w:jc w:val="center"/>
              <w:rPr>
                <w:rFonts w:ascii="Arial" w:eastAsia="Arial" w:hAnsi="Arial" w:cs="Arial"/>
                <w:sz w:val="21"/>
                <w:szCs w:val="21"/>
              </w:rPr>
            </w:pPr>
            <w:r>
              <w:rPr>
                <w:rFonts w:ascii="Arial" w:eastAsia="Arial" w:hAnsi="Arial" w:cs="Arial"/>
                <w:sz w:val="21"/>
                <w:szCs w:val="21"/>
              </w:rPr>
              <w:t>Other</w:t>
            </w:r>
          </w:p>
        </w:tc>
      </w:tr>
      <w:tr w:rsidR="00196A88" w:rsidRPr="00256D89" w14:paraId="58CB9D1F" w14:textId="77777777" w:rsidTr="00544198">
        <w:tblPrEx>
          <w:tblCellMar>
            <w:left w:w="108" w:type="dxa"/>
            <w:right w:w="108" w:type="dxa"/>
          </w:tblCellMar>
        </w:tblPrEx>
        <w:trPr>
          <w:cantSplit/>
          <w:trHeight w:val="570"/>
          <w:jc w:val="center"/>
        </w:trPr>
        <w:tc>
          <w:tcPr>
            <w:tcW w:w="3949"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FFFFFF" w:themeFill="background1"/>
            <w:vAlign w:val="bottom"/>
          </w:tcPr>
          <w:p w14:paraId="578BFBB8" w14:textId="486E49ED" w:rsidR="00196A88" w:rsidRPr="00E34744" w:rsidRDefault="00F83779" w:rsidP="009535DC">
            <w:pPr>
              <w:rPr>
                <w:rFonts w:ascii="Arial" w:eastAsia="Times New Roman" w:hAnsi="Arial" w:cs="Arial"/>
                <w:sz w:val="21"/>
                <w:szCs w:val="21"/>
              </w:rPr>
            </w:pPr>
            <w:r w:rsidRPr="00F83779">
              <w:rPr>
                <w:rFonts w:ascii="Arial" w:eastAsia="Times New Roman" w:hAnsi="Arial" w:cs="Arial"/>
                <w:sz w:val="21"/>
                <w:szCs w:val="21"/>
              </w:rPr>
              <w:t>Which category currently accounts for the largest share of agricultural lending at your bank?</w:t>
            </w:r>
          </w:p>
        </w:tc>
        <w:tc>
          <w:tcPr>
            <w:tcW w:w="1533" w:type="dxa"/>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3044A008" w14:textId="349FD92B" w:rsidR="00196A88" w:rsidRPr="00256D89" w:rsidRDefault="00F83779" w:rsidP="009535DC">
            <w:pPr>
              <w:jc w:val="center"/>
              <w:rPr>
                <w:rFonts w:ascii="Arial" w:eastAsia="Arial" w:hAnsi="Arial" w:cs="Arial"/>
                <w:sz w:val="21"/>
                <w:szCs w:val="21"/>
              </w:rPr>
            </w:pPr>
            <w:r>
              <w:rPr>
                <w:rFonts w:ascii="Arial" w:eastAsia="Arial" w:hAnsi="Arial" w:cs="Arial"/>
                <w:sz w:val="21"/>
                <w:szCs w:val="21"/>
              </w:rPr>
              <w:t>5.3%</w:t>
            </w:r>
          </w:p>
        </w:tc>
        <w:tc>
          <w:tcPr>
            <w:tcW w:w="1083"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53BC12BF" w14:textId="26F99002" w:rsidR="00196A88" w:rsidRPr="00256D89" w:rsidRDefault="00F83779" w:rsidP="009535DC">
            <w:pPr>
              <w:jc w:val="center"/>
              <w:rPr>
                <w:rFonts w:ascii="Arial" w:eastAsia="Arial" w:hAnsi="Arial" w:cs="Arial"/>
                <w:sz w:val="21"/>
                <w:szCs w:val="21"/>
              </w:rPr>
            </w:pPr>
            <w:r>
              <w:rPr>
                <w:rFonts w:ascii="Arial" w:eastAsia="Arial" w:hAnsi="Arial" w:cs="Arial"/>
                <w:sz w:val="21"/>
                <w:szCs w:val="21"/>
              </w:rPr>
              <w:t>5.6%</w:t>
            </w:r>
          </w:p>
        </w:tc>
        <w:tc>
          <w:tcPr>
            <w:tcW w:w="1800" w:type="dxa"/>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7127F9EF" w14:textId="001E5D77" w:rsidR="00196A88" w:rsidRPr="00256D89" w:rsidRDefault="00F83779" w:rsidP="009535DC">
            <w:pPr>
              <w:jc w:val="center"/>
              <w:rPr>
                <w:rFonts w:ascii="Arial" w:eastAsia="Arial" w:hAnsi="Arial" w:cs="Arial"/>
                <w:sz w:val="21"/>
                <w:szCs w:val="21"/>
              </w:rPr>
            </w:pPr>
            <w:r>
              <w:rPr>
                <w:rFonts w:ascii="Arial" w:eastAsia="Arial" w:hAnsi="Arial" w:cs="Arial"/>
                <w:sz w:val="21"/>
                <w:szCs w:val="21"/>
              </w:rPr>
              <w:t>31.4%</w:t>
            </w:r>
          </w:p>
        </w:tc>
        <w:tc>
          <w:tcPr>
            <w:tcW w:w="1440" w:type="dxa"/>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6E82B58E" w14:textId="7AD840D8" w:rsidR="00196A88" w:rsidRPr="00256D89" w:rsidRDefault="00F83779" w:rsidP="009535DC">
            <w:pPr>
              <w:jc w:val="center"/>
              <w:rPr>
                <w:rFonts w:ascii="Arial" w:eastAsia="Arial" w:hAnsi="Arial" w:cs="Arial"/>
                <w:sz w:val="21"/>
                <w:szCs w:val="21"/>
              </w:rPr>
            </w:pPr>
            <w:r>
              <w:rPr>
                <w:rFonts w:ascii="Arial" w:eastAsia="Arial" w:hAnsi="Arial" w:cs="Arial"/>
                <w:sz w:val="21"/>
                <w:szCs w:val="21"/>
              </w:rPr>
              <w:t>52.6%</w:t>
            </w:r>
          </w:p>
        </w:tc>
        <w:tc>
          <w:tcPr>
            <w:tcW w:w="1080"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25AC29C8" w14:textId="45AA2ACD" w:rsidR="00196A88" w:rsidRPr="00256D89" w:rsidRDefault="00F83779" w:rsidP="009535DC">
            <w:pPr>
              <w:jc w:val="center"/>
              <w:rPr>
                <w:rFonts w:ascii="Arial" w:eastAsia="Arial" w:hAnsi="Arial" w:cs="Arial"/>
                <w:sz w:val="21"/>
                <w:szCs w:val="21"/>
              </w:rPr>
            </w:pPr>
            <w:r>
              <w:rPr>
                <w:rFonts w:ascii="Arial" w:eastAsia="Arial" w:hAnsi="Arial" w:cs="Arial"/>
                <w:sz w:val="21"/>
                <w:szCs w:val="21"/>
              </w:rPr>
              <w:t>5.1%</w:t>
            </w:r>
          </w:p>
        </w:tc>
      </w:tr>
      <w:tr w:rsidR="00632830" w:rsidRPr="00256D89" w14:paraId="362FC913" w14:textId="77777777" w:rsidTr="009535DC">
        <w:tblPrEx>
          <w:tblCellMar>
            <w:left w:w="108" w:type="dxa"/>
            <w:right w:w="108" w:type="dxa"/>
          </w:tblCellMar>
        </w:tblPrEx>
        <w:trPr>
          <w:cantSplit/>
          <w:trHeight w:hRule="exact" w:val="159"/>
          <w:jc w:val="center"/>
        </w:trPr>
        <w:tc>
          <w:tcPr>
            <w:tcW w:w="10885" w:type="dxa"/>
            <w:gridSpan w:val="8"/>
            <w:tcBorders>
              <w:top w:val="single" w:sz="6"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vAlign w:val="bottom"/>
          </w:tcPr>
          <w:p w14:paraId="16578256" w14:textId="77777777" w:rsidR="00632830" w:rsidRPr="00E34744" w:rsidRDefault="00632830" w:rsidP="009535DC">
            <w:pPr>
              <w:jc w:val="center"/>
              <w:rPr>
                <w:rFonts w:ascii="Arial" w:eastAsia="Arial" w:hAnsi="Arial" w:cs="Arial"/>
                <w:sz w:val="21"/>
                <w:szCs w:val="21"/>
              </w:rPr>
            </w:pPr>
          </w:p>
        </w:tc>
      </w:tr>
      <w:tr w:rsidR="00632830" w:rsidRPr="00256D89" w14:paraId="176C1A84" w14:textId="77777777" w:rsidTr="009535DC">
        <w:tblPrEx>
          <w:tblCellMar>
            <w:left w:w="108" w:type="dxa"/>
            <w:right w:w="108" w:type="dxa"/>
          </w:tblCellMar>
        </w:tblPrEx>
        <w:trPr>
          <w:cantSplit/>
          <w:trHeight w:hRule="exact" w:val="288"/>
          <w:jc w:val="center"/>
        </w:trPr>
        <w:tc>
          <w:tcPr>
            <w:tcW w:w="3949" w:type="dxa"/>
            <w:tcBorders>
              <w:top w:val="single" w:sz="6" w:space="0" w:color="000000" w:themeColor="text1"/>
              <w:left w:val="single" w:sz="4" w:space="0" w:color="000000" w:themeColor="text1"/>
              <w:bottom w:val="single" w:sz="6" w:space="0" w:color="000000" w:themeColor="text1"/>
              <w:right w:val="single" w:sz="4" w:space="0" w:color="000000" w:themeColor="text1"/>
            </w:tcBorders>
            <w:shd w:val="clear" w:color="auto" w:fill="F2F2F2" w:themeFill="background2" w:themeFillTint="33"/>
            <w:vAlign w:val="bottom"/>
          </w:tcPr>
          <w:p w14:paraId="6241C1B4" w14:textId="77777777" w:rsidR="00632830" w:rsidRPr="00E34744" w:rsidRDefault="00632830" w:rsidP="009535DC">
            <w:pPr>
              <w:rPr>
                <w:rFonts w:ascii="Arial" w:eastAsia="Arial" w:hAnsi="Arial" w:cs="Arial"/>
                <w:sz w:val="21"/>
                <w:szCs w:val="21"/>
              </w:rPr>
            </w:pPr>
          </w:p>
        </w:tc>
        <w:tc>
          <w:tcPr>
            <w:tcW w:w="6936" w:type="dxa"/>
            <w:gridSpan w:val="7"/>
            <w:tcBorders>
              <w:top w:val="single" w:sz="6" w:space="0" w:color="000000" w:themeColor="text1"/>
              <w:left w:val="single" w:sz="4" w:space="0" w:color="000000" w:themeColor="text1"/>
              <w:bottom w:val="single" w:sz="6" w:space="0" w:color="000000" w:themeColor="text1"/>
              <w:right w:val="single" w:sz="4" w:space="0" w:color="000000" w:themeColor="text1"/>
            </w:tcBorders>
            <w:shd w:val="clear" w:color="auto" w:fill="F2F2F2" w:themeFill="background2" w:themeFillTint="33"/>
            <w:vAlign w:val="bottom"/>
          </w:tcPr>
          <w:p w14:paraId="0FB11480" w14:textId="77777777" w:rsidR="00632830" w:rsidRPr="00256D89" w:rsidRDefault="00632830" w:rsidP="009535DC">
            <w:pPr>
              <w:jc w:val="center"/>
              <w:rPr>
                <w:rFonts w:ascii="Arial" w:eastAsia="Arial" w:hAnsi="Arial" w:cs="Arial"/>
                <w:sz w:val="21"/>
                <w:szCs w:val="21"/>
              </w:rPr>
            </w:pPr>
            <w:r w:rsidRPr="00256D89">
              <w:rPr>
                <w:rFonts w:ascii="Arial" w:eastAsia="Arial" w:hAnsi="Arial" w:cs="Arial"/>
                <w:sz w:val="21"/>
                <w:szCs w:val="21"/>
              </w:rPr>
              <w:t>Percentage of Bankers Reporting</w:t>
            </w:r>
          </w:p>
        </w:tc>
      </w:tr>
      <w:tr w:rsidR="00C92360" w:rsidRPr="00256D89" w14:paraId="502BF7A0" w14:textId="77777777" w:rsidTr="00544198">
        <w:tblPrEx>
          <w:tblCellMar>
            <w:left w:w="108" w:type="dxa"/>
            <w:right w:w="108" w:type="dxa"/>
          </w:tblCellMar>
        </w:tblPrEx>
        <w:trPr>
          <w:cantSplit/>
          <w:trHeight w:val="507"/>
          <w:jc w:val="center"/>
        </w:trPr>
        <w:tc>
          <w:tcPr>
            <w:tcW w:w="3949"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F2F2F2" w:themeFill="background2" w:themeFillTint="33"/>
            <w:vAlign w:val="bottom"/>
          </w:tcPr>
          <w:p w14:paraId="2941ED48" w14:textId="77777777" w:rsidR="00C92360" w:rsidRPr="00E34744" w:rsidRDefault="00C92360" w:rsidP="009535DC">
            <w:pPr>
              <w:rPr>
                <w:rFonts w:ascii="Arial" w:eastAsia="Arial" w:hAnsi="Arial" w:cs="Arial"/>
                <w:sz w:val="21"/>
                <w:szCs w:val="21"/>
              </w:rPr>
            </w:pPr>
          </w:p>
        </w:tc>
        <w:tc>
          <w:tcPr>
            <w:tcW w:w="2616" w:type="dxa"/>
            <w:gridSpan w:val="3"/>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2F2F2" w:themeFill="background2" w:themeFillTint="33"/>
            <w:vAlign w:val="center"/>
          </w:tcPr>
          <w:p w14:paraId="55675A75" w14:textId="471A0F28" w:rsidR="00C92360" w:rsidRPr="00256D89" w:rsidRDefault="00A05733" w:rsidP="009535DC">
            <w:pPr>
              <w:jc w:val="center"/>
              <w:rPr>
                <w:rFonts w:ascii="Arial" w:eastAsia="Arial" w:hAnsi="Arial" w:cs="Arial"/>
                <w:sz w:val="21"/>
                <w:szCs w:val="21"/>
              </w:rPr>
            </w:pPr>
            <w:r>
              <w:rPr>
                <w:rFonts w:ascii="Arial" w:eastAsia="Arial" w:hAnsi="Arial" w:cs="Arial"/>
                <w:sz w:val="21"/>
                <w:szCs w:val="21"/>
              </w:rPr>
              <w:t xml:space="preserve">Decrease </w:t>
            </w:r>
            <w:r w:rsidR="00544198">
              <w:rPr>
                <w:rFonts w:ascii="Arial" w:eastAsia="Arial" w:hAnsi="Arial" w:cs="Arial"/>
                <w:sz w:val="21"/>
                <w:szCs w:val="21"/>
              </w:rPr>
              <w:t>S</w:t>
            </w:r>
            <w:r>
              <w:rPr>
                <w:rFonts w:ascii="Arial" w:eastAsia="Arial" w:hAnsi="Arial" w:cs="Arial"/>
                <w:sz w:val="21"/>
                <w:szCs w:val="21"/>
              </w:rPr>
              <w:t>ubstantially</w:t>
            </w:r>
          </w:p>
        </w:tc>
        <w:tc>
          <w:tcPr>
            <w:tcW w:w="1800" w:type="dxa"/>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2F2F2" w:themeFill="background2" w:themeFillTint="33"/>
            <w:vAlign w:val="center"/>
          </w:tcPr>
          <w:p w14:paraId="79062E57" w14:textId="0083568E" w:rsidR="00C92360" w:rsidRPr="00256D89" w:rsidRDefault="00A05733" w:rsidP="009535DC">
            <w:pPr>
              <w:jc w:val="center"/>
              <w:rPr>
                <w:rFonts w:ascii="Arial" w:eastAsia="Arial" w:hAnsi="Arial" w:cs="Arial"/>
                <w:sz w:val="21"/>
                <w:szCs w:val="21"/>
              </w:rPr>
            </w:pPr>
            <w:r>
              <w:rPr>
                <w:rFonts w:ascii="Arial" w:eastAsia="Arial" w:hAnsi="Arial" w:cs="Arial"/>
                <w:sz w:val="21"/>
                <w:szCs w:val="21"/>
              </w:rPr>
              <w:t xml:space="preserve">Decrease </w:t>
            </w:r>
            <w:r w:rsidR="00544198">
              <w:rPr>
                <w:rFonts w:ascii="Arial" w:eastAsia="Arial" w:hAnsi="Arial" w:cs="Arial"/>
                <w:sz w:val="21"/>
                <w:szCs w:val="21"/>
              </w:rPr>
              <w:t>S</w:t>
            </w:r>
            <w:r>
              <w:rPr>
                <w:rFonts w:ascii="Arial" w:eastAsia="Arial" w:hAnsi="Arial" w:cs="Arial"/>
                <w:sz w:val="21"/>
                <w:szCs w:val="21"/>
              </w:rPr>
              <w:t>lightly</w:t>
            </w:r>
          </w:p>
        </w:tc>
        <w:tc>
          <w:tcPr>
            <w:tcW w:w="1485"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2F2F2" w:themeFill="background2" w:themeFillTint="33"/>
            <w:vAlign w:val="center"/>
          </w:tcPr>
          <w:p w14:paraId="7D2CB8C3" w14:textId="790F8BAD" w:rsidR="00C92360" w:rsidRPr="00256D89" w:rsidRDefault="00A05733" w:rsidP="009535DC">
            <w:pPr>
              <w:jc w:val="center"/>
              <w:rPr>
                <w:rFonts w:ascii="Arial" w:eastAsia="Arial" w:hAnsi="Arial" w:cs="Arial"/>
                <w:sz w:val="21"/>
                <w:szCs w:val="21"/>
              </w:rPr>
            </w:pPr>
            <w:r>
              <w:rPr>
                <w:rFonts w:ascii="Arial" w:eastAsia="Arial" w:hAnsi="Arial" w:cs="Arial"/>
                <w:sz w:val="21"/>
                <w:szCs w:val="21"/>
              </w:rPr>
              <w:t>Unchanged</w:t>
            </w:r>
          </w:p>
        </w:tc>
        <w:tc>
          <w:tcPr>
            <w:tcW w:w="1035" w:type="dxa"/>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2F2F2" w:themeFill="background2" w:themeFillTint="33"/>
            <w:vAlign w:val="center"/>
          </w:tcPr>
          <w:p w14:paraId="37B9061A" w14:textId="63440A5B" w:rsidR="00C92360" w:rsidRPr="00256D89" w:rsidRDefault="00A05733" w:rsidP="009535DC">
            <w:pPr>
              <w:jc w:val="center"/>
              <w:rPr>
                <w:rFonts w:ascii="Arial" w:eastAsia="Arial" w:hAnsi="Arial" w:cs="Arial"/>
                <w:sz w:val="21"/>
                <w:szCs w:val="21"/>
              </w:rPr>
            </w:pPr>
            <w:r>
              <w:rPr>
                <w:rFonts w:ascii="Arial" w:eastAsia="Arial" w:hAnsi="Arial" w:cs="Arial"/>
                <w:sz w:val="21"/>
                <w:szCs w:val="21"/>
              </w:rPr>
              <w:t xml:space="preserve">Increase </w:t>
            </w:r>
            <w:r w:rsidR="00544198">
              <w:rPr>
                <w:rFonts w:ascii="Arial" w:eastAsia="Arial" w:hAnsi="Arial" w:cs="Arial"/>
                <w:sz w:val="21"/>
                <w:szCs w:val="21"/>
              </w:rPr>
              <w:t>S</w:t>
            </w:r>
            <w:r>
              <w:rPr>
                <w:rFonts w:ascii="Arial" w:eastAsia="Arial" w:hAnsi="Arial" w:cs="Arial"/>
                <w:sz w:val="21"/>
                <w:szCs w:val="21"/>
              </w:rPr>
              <w:t>lightly</w:t>
            </w:r>
          </w:p>
        </w:tc>
      </w:tr>
      <w:tr w:rsidR="00C92360" w:rsidRPr="00256D89" w14:paraId="3600AC8B" w14:textId="77777777" w:rsidTr="00544198">
        <w:tblPrEx>
          <w:tblCellMar>
            <w:left w:w="108" w:type="dxa"/>
            <w:right w:w="108" w:type="dxa"/>
          </w:tblCellMar>
        </w:tblPrEx>
        <w:trPr>
          <w:cantSplit/>
          <w:trHeight w:val="372"/>
          <w:jc w:val="center"/>
        </w:trPr>
        <w:tc>
          <w:tcPr>
            <w:tcW w:w="3949"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FFFFFF" w:themeFill="background1"/>
            <w:vAlign w:val="bottom"/>
          </w:tcPr>
          <w:p w14:paraId="41C78958" w14:textId="49686724" w:rsidR="00C92360" w:rsidRPr="00E34744" w:rsidRDefault="00A05733" w:rsidP="009535DC">
            <w:pPr>
              <w:rPr>
                <w:rFonts w:ascii="Arial" w:eastAsia="Times New Roman" w:hAnsi="Arial" w:cs="Arial"/>
                <w:sz w:val="21"/>
                <w:szCs w:val="21"/>
              </w:rPr>
            </w:pPr>
            <w:r w:rsidRPr="00A05733">
              <w:rPr>
                <w:rFonts w:ascii="Arial" w:eastAsia="Times New Roman" w:hAnsi="Arial" w:cs="Arial"/>
                <w:sz w:val="21"/>
                <w:szCs w:val="21"/>
              </w:rPr>
              <w:t xml:space="preserve">What do you expect farm income in your area to do during the </w:t>
            </w:r>
            <w:r>
              <w:rPr>
                <w:rFonts w:ascii="Arial" w:eastAsia="Times New Roman" w:hAnsi="Arial" w:cs="Arial"/>
                <w:sz w:val="21"/>
                <w:szCs w:val="21"/>
              </w:rPr>
              <w:t>12 months</w:t>
            </w:r>
            <w:r w:rsidRPr="00A05733">
              <w:rPr>
                <w:rFonts w:ascii="Arial" w:eastAsia="Times New Roman" w:hAnsi="Arial" w:cs="Arial"/>
                <w:sz w:val="21"/>
                <w:szCs w:val="21"/>
              </w:rPr>
              <w:t>?</w:t>
            </w:r>
          </w:p>
        </w:tc>
        <w:tc>
          <w:tcPr>
            <w:tcW w:w="2616" w:type="dxa"/>
            <w:gridSpan w:val="3"/>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7EB82201" w14:textId="11AFC2C2" w:rsidR="00C92360" w:rsidRPr="00256D89" w:rsidRDefault="00A05733" w:rsidP="009535DC">
            <w:pPr>
              <w:spacing w:line="276" w:lineRule="auto"/>
              <w:jc w:val="center"/>
              <w:rPr>
                <w:rFonts w:ascii="Arial" w:eastAsia="Arial" w:hAnsi="Arial" w:cs="Arial"/>
                <w:sz w:val="21"/>
                <w:szCs w:val="21"/>
              </w:rPr>
            </w:pPr>
            <w:r>
              <w:rPr>
                <w:rFonts w:ascii="Arial" w:eastAsia="Arial" w:hAnsi="Arial" w:cs="Arial"/>
                <w:sz w:val="21"/>
                <w:szCs w:val="21"/>
              </w:rPr>
              <w:t>5.4%</w:t>
            </w:r>
          </w:p>
        </w:tc>
        <w:tc>
          <w:tcPr>
            <w:tcW w:w="1800" w:type="dxa"/>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78FD7F37" w14:textId="1B6E7E41" w:rsidR="00C92360" w:rsidRPr="00256D89" w:rsidRDefault="00A05733" w:rsidP="009535DC">
            <w:pPr>
              <w:spacing w:line="276" w:lineRule="auto"/>
              <w:jc w:val="center"/>
              <w:rPr>
                <w:rFonts w:ascii="Arial" w:eastAsia="Arial" w:hAnsi="Arial" w:cs="Arial"/>
                <w:sz w:val="21"/>
                <w:szCs w:val="21"/>
              </w:rPr>
            </w:pPr>
            <w:r>
              <w:rPr>
                <w:rFonts w:ascii="Arial" w:eastAsia="Arial" w:hAnsi="Arial" w:cs="Arial"/>
                <w:sz w:val="21"/>
                <w:szCs w:val="21"/>
              </w:rPr>
              <w:t>42.1%</w:t>
            </w:r>
          </w:p>
        </w:tc>
        <w:tc>
          <w:tcPr>
            <w:tcW w:w="1485"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30064EC0" w14:textId="4292CBBA" w:rsidR="00C92360" w:rsidRPr="00256D89" w:rsidRDefault="00A05733" w:rsidP="009535DC">
            <w:pPr>
              <w:spacing w:line="276" w:lineRule="auto"/>
              <w:jc w:val="center"/>
              <w:rPr>
                <w:rFonts w:ascii="Arial" w:eastAsia="Arial" w:hAnsi="Arial" w:cs="Arial"/>
                <w:sz w:val="21"/>
                <w:szCs w:val="21"/>
              </w:rPr>
            </w:pPr>
            <w:r>
              <w:rPr>
                <w:rFonts w:ascii="Arial" w:eastAsia="Arial" w:hAnsi="Arial" w:cs="Arial"/>
                <w:sz w:val="21"/>
                <w:szCs w:val="21"/>
              </w:rPr>
              <w:t>36.8%</w:t>
            </w:r>
          </w:p>
        </w:tc>
        <w:tc>
          <w:tcPr>
            <w:tcW w:w="1035" w:type="dxa"/>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FFFFFF" w:themeFill="background1"/>
            <w:vAlign w:val="center"/>
          </w:tcPr>
          <w:p w14:paraId="7D07F9A2" w14:textId="2C6FB69D" w:rsidR="00C92360" w:rsidRPr="00256D89" w:rsidRDefault="00A05733" w:rsidP="009535DC">
            <w:pPr>
              <w:spacing w:line="276" w:lineRule="auto"/>
              <w:jc w:val="center"/>
              <w:rPr>
                <w:rFonts w:ascii="Arial" w:eastAsia="Arial" w:hAnsi="Arial" w:cs="Arial"/>
                <w:sz w:val="21"/>
                <w:szCs w:val="21"/>
              </w:rPr>
            </w:pPr>
            <w:r>
              <w:rPr>
                <w:rFonts w:ascii="Arial" w:eastAsia="Arial" w:hAnsi="Arial" w:cs="Arial"/>
                <w:sz w:val="21"/>
                <w:szCs w:val="21"/>
              </w:rPr>
              <w:t>15.7%</w:t>
            </w:r>
          </w:p>
        </w:tc>
      </w:tr>
    </w:tbl>
    <w:p w14:paraId="11903A95" w14:textId="77777777" w:rsidR="00632830" w:rsidRDefault="00632830" w:rsidP="00A714BB">
      <w:pPr>
        <w:rPr>
          <w:rFonts w:ascii="Arial" w:hAnsi="Arial" w:cs="Arial"/>
          <w:sz w:val="21"/>
          <w:szCs w:val="21"/>
        </w:rPr>
      </w:pPr>
    </w:p>
    <w:p w14:paraId="385B39ED" w14:textId="77777777" w:rsidR="00632830" w:rsidRDefault="00632830" w:rsidP="00046562">
      <w:pPr>
        <w:jc w:val="center"/>
        <w:rPr>
          <w:rFonts w:ascii="Arial" w:hAnsi="Arial" w:cs="Arial"/>
          <w:sz w:val="21"/>
          <w:szCs w:val="21"/>
        </w:rPr>
      </w:pPr>
    </w:p>
    <w:p w14:paraId="1811B172" w14:textId="6524303B" w:rsidR="00975A3F" w:rsidRPr="00046562" w:rsidRDefault="00093097" w:rsidP="00046562">
      <w:pPr>
        <w:jc w:val="center"/>
      </w:pPr>
      <w:r w:rsidRPr="005E1F05">
        <w:rPr>
          <w:rFonts w:ascii="Arial" w:hAnsi="Arial" w:cs="Arial"/>
          <w:sz w:val="21"/>
          <w:szCs w:val="21"/>
        </w:rPr>
        <w:t>Follow Goss on</w:t>
      </w:r>
      <w:r>
        <w:rPr>
          <w:rFonts w:ascii="Arial" w:hAnsi="Arial" w:cs="Arial"/>
          <w:sz w:val="21"/>
          <w:szCs w:val="21"/>
        </w:rPr>
        <w:t xml:space="preserve"> </w:t>
      </w:r>
      <w:hyperlink r:id="rId16" w:history="1">
        <w:r w:rsidRPr="00765773">
          <w:rPr>
            <w:rStyle w:val="Hyperlink"/>
            <w:rFonts w:ascii="Arial" w:hAnsi="Arial" w:cs="Arial"/>
            <w:color w:val="2F759E" w:themeColor="accent1" w:themeShade="BF"/>
            <w:sz w:val="21"/>
            <w:szCs w:val="21"/>
          </w:rPr>
          <w:t>Substack</w:t>
        </w:r>
      </w:hyperlink>
      <w:r>
        <w:rPr>
          <w:rFonts w:ascii="Arial" w:hAnsi="Arial" w:cs="Arial"/>
          <w:sz w:val="21"/>
          <w:szCs w:val="21"/>
        </w:rPr>
        <w:t xml:space="preserve"> and</w:t>
      </w:r>
      <w:r w:rsidRPr="005E1F05">
        <w:rPr>
          <w:rFonts w:ascii="Arial" w:hAnsi="Arial" w:cs="Arial"/>
          <w:sz w:val="21"/>
          <w:szCs w:val="21"/>
        </w:rPr>
        <w:t> </w:t>
      </w:r>
      <w:hyperlink r:id="rId17" w:tgtFrame="_blank" w:history="1">
        <w:r>
          <w:rPr>
            <w:rStyle w:val="Hyperlink"/>
            <w:rFonts w:ascii="Arial" w:hAnsi="Arial" w:cs="Arial"/>
            <w:color w:val="2F759E" w:themeColor="accent1" w:themeShade="BF"/>
            <w:sz w:val="21"/>
            <w:szCs w:val="21"/>
          </w:rPr>
          <w:t>X</w:t>
        </w:r>
      </w:hyperlink>
      <w:r w:rsidR="006755C0" w:rsidRPr="00C404DA">
        <w:rPr>
          <w:rFonts w:ascii="Arial" w:hAnsi="Arial" w:cs="Arial"/>
          <w:sz w:val="21"/>
          <w:szCs w:val="21"/>
        </w:rPr>
        <w:t>.</w:t>
      </w:r>
      <w:r w:rsidRPr="00C404DA">
        <w:rPr>
          <w:rFonts w:ascii="Arial" w:hAnsi="Arial" w:cs="Arial"/>
          <w:color w:val="2F759E" w:themeColor="accent1" w:themeShade="BF"/>
          <w:sz w:val="21"/>
          <w:szCs w:val="21"/>
        </w:rPr>
        <w:t> </w:t>
      </w:r>
      <w:r w:rsidRPr="005E1F05">
        <w:rPr>
          <w:rFonts w:ascii="Arial" w:hAnsi="Arial" w:cs="Arial"/>
          <w:sz w:val="21"/>
          <w:szCs w:val="21"/>
        </w:rPr>
        <w:br/>
        <w:t>For historical data and forecasts visit </w:t>
      </w:r>
      <w:hyperlink r:id="rId18" w:tgtFrame="_blank" w:history="1">
        <w:r w:rsidRPr="005E1F05">
          <w:rPr>
            <w:rStyle w:val="Hyperlink"/>
            <w:rFonts w:ascii="Arial" w:hAnsi="Arial" w:cs="Arial"/>
            <w:color w:val="2F759E" w:themeColor="accent1" w:themeShade="BF"/>
            <w:sz w:val="21"/>
            <w:szCs w:val="21"/>
          </w:rPr>
          <w:t>Economic Outlook</w:t>
        </w:r>
      </w:hyperlink>
      <w:r w:rsidRPr="005E1F05">
        <w:rPr>
          <w:rFonts w:ascii="Arial" w:hAnsi="Arial" w:cs="Arial"/>
          <w:sz w:val="21"/>
          <w:szCs w:val="21"/>
        </w:rPr>
        <w:t> or </w:t>
      </w:r>
      <w:hyperlink r:id="rId19" w:tgtFrame="_blank" w:history="1">
        <w:r w:rsidRPr="005E1F05">
          <w:rPr>
            <w:rStyle w:val="Hyperlink"/>
            <w:rFonts w:ascii="Arial" w:hAnsi="Arial" w:cs="Arial"/>
            <w:color w:val="2F759E" w:themeColor="accent1" w:themeShade="BF"/>
            <w:sz w:val="21"/>
            <w:szCs w:val="21"/>
          </w:rPr>
          <w:t>Goss &amp; Associates</w:t>
        </w:r>
      </w:hyperlink>
      <w:r w:rsidRPr="005E1F05">
        <w:rPr>
          <w:rFonts w:ascii="Arial" w:hAnsi="Arial" w:cs="Arial"/>
          <w:sz w:val="21"/>
          <w:szCs w:val="21"/>
        </w:rPr>
        <w:t> online. </w:t>
      </w:r>
      <w:r w:rsidRPr="005E1F05">
        <w:rPr>
          <w:rFonts w:ascii="Arial" w:hAnsi="Arial" w:cs="Arial"/>
          <w:sz w:val="21"/>
          <w:szCs w:val="21"/>
        </w:rPr>
        <w:br/>
      </w:r>
    </w:p>
    <w:sectPr w:rsidR="00975A3F" w:rsidRPr="00046562" w:rsidSect="00D10BE5">
      <w:headerReference w:type="default" r:id="rId20"/>
      <w:footerReference w:type="default" r:id="rId2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98348" w14:textId="77777777" w:rsidR="0068216D" w:rsidRDefault="0068216D" w:rsidP="00B241B0">
      <w:r>
        <w:separator/>
      </w:r>
    </w:p>
  </w:endnote>
  <w:endnote w:type="continuationSeparator" w:id="0">
    <w:p w14:paraId="0E4626BA" w14:textId="77777777" w:rsidR="0068216D" w:rsidRDefault="0068216D" w:rsidP="00B241B0">
      <w:r>
        <w:continuationSeparator/>
      </w:r>
    </w:p>
  </w:endnote>
  <w:endnote w:type="continuationNotice" w:id="1">
    <w:p w14:paraId="597A871D" w14:textId="77777777" w:rsidR="0068216D" w:rsidRDefault="00682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F80" w14:textId="123ECF3A" w:rsidR="003B4511" w:rsidRDefault="003B4511" w:rsidP="00BF5CFD">
    <w:pPr>
      <w:pStyle w:val="Footer"/>
    </w:pPr>
  </w:p>
  <w:p w14:paraId="7A60B348" w14:textId="77777777" w:rsidR="003B4511" w:rsidRDefault="003B4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A3052" w14:textId="77777777" w:rsidR="0068216D" w:rsidRDefault="0068216D" w:rsidP="00B241B0">
      <w:r>
        <w:separator/>
      </w:r>
    </w:p>
  </w:footnote>
  <w:footnote w:type="continuationSeparator" w:id="0">
    <w:p w14:paraId="421185B4" w14:textId="77777777" w:rsidR="0068216D" w:rsidRDefault="0068216D" w:rsidP="00B241B0">
      <w:r>
        <w:continuationSeparator/>
      </w:r>
    </w:p>
  </w:footnote>
  <w:footnote w:type="continuationNotice" w:id="1">
    <w:p w14:paraId="6E2A8213" w14:textId="77777777" w:rsidR="0068216D" w:rsidRDefault="006821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3458" w14:textId="77777777" w:rsidR="00897887" w:rsidRDefault="00897887"/>
  <w:p w14:paraId="14CF181E" w14:textId="3888F430" w:rsidR="00897887" w:rsidRDefault="00897887"/>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8CE"/>
    <w:multiLevelType w:val="multilevel"/>
    <w:tmpl w:val="8FE84CB6"/>
    <w:lvl w:ilvl="0">
      <w:start w:val="1"/>
      <w:numFmt w:val="decimal"/>
      <w:lvlText w:val="%1."/>
      <w:lvlJc w:val="left"/>
      <w:pPr>
        <w:tabs>
          <w:tab w:val="num" w:pos="990"/>
        </w:tabs>
        <w:ind w:left="990" w:hanging="720"/>
      </w:pPr>
    </w:lvl>
    <w:lvl w:ilvl="1">
      <w:start w:val="1"/>
      <w:numFmt w:val="decimal"/>
      <w:lvlText w:val="%2."/>
      <w:lvlJc w:val="left"/>
      <w:pPr>
        <w:tabs>
          <w:tab w:val="num" w:pos="1710"/>
        </w:tabs>
        <w:ind w:left="1710" w:hanging="720"/>
      </w:pPr>
    </w:lvl>
    <w:lvl w:ilvl="2">
      <w:start w:val="1"/>
      <w:numFmt w:val="decimal"/>
      <w:lvlText w:val="%3."/>
      <w:lvlJc w:val="left"/>
      <w:pPr>
        <w:tabs>
          <w:tab w:val="num" w:pos="2430"/>
        </w:tabs>
        <w:ind w:left="2430" w:hanging="720"/>
      </w:pPr>
    </w:lvl>
    <w:lvl w:ilvl="3">
      <w:start w:val="1"/>
      <w:numFmt w:val="decimal"/>
      <w:lvlText w:val="%4."/>
      <w:lvlJc w:val="left"/>
      <w:pPr>
        <w:tabs>
          <w:tab w:val="num" w:pos="3150"/>
        </w:tabs>
        <w:ind w:left="3150" w:hanging="720"/>
      </w:pPr>
    </w:lvl>
    <w:lvl w:ilvl="4">
      <w:start w:val="1"/>
      <w:numFmt w:val="decimal"/>
      <w:lvlText w:val="%5."/>
      <w:lvlJc w:val="left"/>
      <w:pPr>
        <w:tabs>
          <w:tab w:val="num" w:pos="3870"/>
        </w:tabs>
        <w:ind w:left="3870" w:hanging="720"/>
      </w:pPr>
    </w:lvl>
    <w:lvl w:ilvl="5">
      <w:start w:val="1"/>
      <w:numFmt w:val="decimal"/>
      <w:lvlText w:val="%6."/>
      <w:lvlJc w:val="left"/>
      <w:pPr>
        <w:tabs>
          <w:tab w:val="num" w:pos="4590"/>
        </w:tabs>
        <w:ind w:left="4590" w:hanging="720"/>
      </w:pPr>
    </w:lvl>
    <w:lvl w:ilvl="6">
      <w:start w:val="1"/>
      <w:numFmt w:val="decimal"/>
      <w:lvlText w:val="%7."/>
      <w:lvlJc w:val="left"/>
      <w:pPr>
        <w:tabs>
          <w:tab w:val="num" w:pos="5310"/>
        </w:tabs>
        <w:ind w:left="5310" w:hanging="720"/>
      </w:pPr>
    </w:lvl>
    <w:lvl w:ilvl="7">
      <w:start w:val="1"/>
      <w:numFmt w:val="decimal"/>
      <w:lvlText w:val="%8."/>
      <w:lvlJc w:val="left"/>
      <w:pPr>
        <w:tabs>
          <w:tab w:val="num" w:pos="6030"/>
        </w:tabs>
        <w:ind w:left="6030" w:hanging="720"/>
      </w:pPr>
    </w:lvl>
    <w:lvl w:ilvl="8">
      <w:start w:val="1"/>
      <w:numFmt w:val="decimal"/>
      <w:lvlText w:val="%9."/>
      <w:lvlJc w:val="left"/>
      <w:pPr>
        <w:tabs>
          <w:tab w:val="num" w:pos="6750"/>
        </w:tabs>
        <w:ind w:left="6750" w:hanging="720"/>
      </w:pPr>
    </w:lvl>
  </w:abstractNum>
  <w:abstractNum w:abstractNumId="1" w15:restartNumberingAfterBreak="0">
    <w:nsid w:val="0170531F"/>
    <w:multiLevelType w:val="hybridMultilevel"/>
    <w:tmpl w:val="B4F6B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63280"/>
    <w:multiLevelType w:val="hybridMultilevel"/>
    <w:tmpl w:val="156E8DC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0F3D4678"/>
    <w:multiLevelType w:val="hybridMultilevel"/>
    <w:tmpl w:val="61964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EB55BD"/>
    <w:multiLevelType w:val="hybridMultilevel"/>
    <w:tmpl w:val="D09EDD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B67D9"/>
    <w:multiLevelType w:val="multilevel"/>
    <w:tmpl w:val="61E06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975582"/>
    <w:multiLevelType w:val="hybridMultilevel"/>
    <w:tmpl w:val="30442C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DE02E7"/>
    <w:multiLevelType w:val="multilevel"/>
    <w:tmpl w:val="13306CEE"/>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8" w15:restartNumberingAfterBreak="0">
    <w:nsid w:val="28D06F0B"/>
    <w:multiLevelType w:val="multilevel"/>
    <w:tmpl w:val="8FE84CB6"/>
    <w:lvl w:ilvl="0">
      <w:start w:val="1"/>
      <w:numFmt w:val="decimal"/>
      <w:lvlText w:val="%1."/>
      <w:lvlJc w:val="left"/>
      <w:pPr>
        <w:tabs>
          <w:tab w:val="num" w:pos="990"/>
        </w:tabs>
        <w:ind w:left="990" w:hanging="720"/>
      </w:pPr>
    </w:lvl>
    <w:lvl w:ilvl="1">
      <w:start w:val="1"/>
      <w:numFmt w:val="decimal"/>
      <w:lvlText w:val="%2."/>
      <w:lvlJc w:val="left"/>
      <w:pPr>
        <w:tabs>
          <w:tab w:val="num" w:pos="1710"/>
        </w:tabs>
        <w:ind w:left="1710" w:hanging="720"/>
      </w:pPr>
    </w:lvl>
    <w:lvl w:ilvl="2">
      <w:start w:val="1"/>
      <w:numFmt w:val="decimal"/>
      <w:lvlText w:val="%3."/>
      <w:lvlJc w:val="left"/>
      <w:pPr>
        <w:tabs>
          <w:tab w:val="num" w:pos="2430"/>
        </w:tabs>
        <w:ind w:left="2430" w:hanging="720"/>
      </w:pPr>
    </w:lvl>
    <w:lvl w:ilvl="3">
      <w:start w:val="1"/>
      <w:numFmt w:val="decimal"/>
      <w:lvlText w:val="%4."/>
      <w:lvlJc w:val="left"/>
      <w:pPr>
        <w:tabs>
          <w:tab w:val="num" w:pos="3150"/>
        </w:tabs>
        <w:ind w:left="3150" w:hanging="720"/>
      </w:pPr>
    </w:lvl>
    <w:lvl w:ilvl="4">
      <w:start w:val="1"/>
      <w:numFmt w:val="decimal"/>
      <w:lvlText w:val="%5."/>
      <w:lvlJc w:val="left"/>
      <w:pPr>
        <w:tabs>
          <w:tab w:val="num" w:pos="3870"/>
        </w:tabs>
        <w:ind w:left="3870" w:hanging="720"/>
      </w:pPr>
    </w:lvl>
    <w:lvl w:ilvl="5">
      <w:start w:val="1"/>
      <w:numFmt w:val="decimal"/>
      <w:lvlText w:val="%6."/>
      <w:lvlJc w:val="left"/>
      <w:pPr>
        <w:tabs>
          <w:tab w:val="num" w:pos="4590"/>
        </w:tabs>
        <w:ind w:left="4590" w:hanging="720"/>
      </w:pPr>
    </w:lvl>
    <w:lvl w:ilvl="6">
      <w:start w:val="1"/>
      <w:numFmt w:val="decimal"/>
      <w:lvlText w:val="%7."/>
      <w:lvlJc w:val="left"/>
      <w:pPr>
        <w:tabs>
          <w:tab w:val="num" w:pos="5310"/>
        </w:tabs>
        <w:ind w:left="5310" w:hanging="720"/>
      </w:pPr>
    </w:lvl>
    <w:lvl w:ilvl="7">
      <w:start w:val="1"/>
      <w:numFmt w:val="decimal"/>
      <w:lvlText w:val="%8."/>
      <w:lvlJc w:val="left"/>
      <w:pPr>
        <w:tabs>
          <w:tab w:val="num" w:pos="6030"/>
        </w:tabs>
        <w:ind w:left="6030" w:hanging="720"/>
      </w:pPr>
    </w:lvl>
    <w:lvl w:ilvl="8">
      <w:start w:val="1"/>
      <w:numFmt w:val="decimal"/>
      <w:lvlText w:val="%9."/>
      <w:lvlJc w:val="left"/>
      <w:pPr>
        <w:tabs>
          <w:tab w:val="num" w:pos="6750"/>
        </w:tabs>
        <w:ind w:left="6750" w:hanging="720"/>
      </w:pPr>
    </w:lvl>
  </w:abstractNum>
  <w:abstractNum w:abstractNumId="9" w15:restartNumberingAfterBreak="0">
    <w:nsid w:val="31862C51"/>
    <w:multiLevelType w:val="hybridMultilevel"/>
    <w:tmpl w:val="CA76C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1F154C"/>
    <w:multiLevelType w:val="hybridMultilevel"/>
    <w:tmpl w:val="ACB66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A06540"/>
    <w:multiLevelType w:val="hybridMultilevel"/>
    <w:tmpl w:val="38F478A4"/>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52734AFD"/>
    <w:multiLevelType w:val="hybridMultilevel"/>
    <w:tmpl w:val="50682FC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DC478F9"/>
    <w:multiLevelType w:val="hybridMultilevel"/>
    <w:tmpl w:val="4936EE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05C7525"/>
    <w:multiLevelType w:val="hybridMultilevel"/>
    <w:tmpl w:val="CB702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2336748">
    <w:abstractNumId w:val="5"/>
  </w:num>
  <w:num w:numId="2" w16cid:durableId="1122461720">
    <w:abstractNumId w:val="1"/>
  </w:num>
  <w:num w:numId="3" w16cid:durableId="1237471686">
    <w:abstractNumId w:val="13"/>
  </w:num>
  <w:num w:numId="4" w16cid:durableId="1292321105">
    <w:abstractNumId w:val="2"/>
  </w:num>
  <w:num w:numId="5" w16cid:durableId="1340695974">
    <w:abstractNumId w:val="14"/>
  </w:num>
  <w:num w:numId="6" w16cid:durableId="1370640170">
    <w:abstractNumId w:val="4"/>
  </w:num>
  <w:num w:numId="7" w16cid:durableId="1463117559">
    <w:abstractNumId w:val="8"/>
  </w:num>
  <w:num w:numId="8" w16cid:durableId="1923368728">
    <w:abstractNumId w:val="9"/>
  </w:num>
  <w:num w:numId="9" w16cid:durableId="1948537207">
    <w:abstractNumId w:val="6"/>
  </w:num>
  <w:num w:numId="10" w16cid:durableId="1949119447">
    <w:abstractNumId w:val="3"/>
  </w:num>
  <w:num w:numId="11" w16cid:durableId="2141222143">
    <w:abstractNumId w:val="12"/>
  </w:num>
  <w:num w:numId="12" w16cid:durableId="42992385">
    <w:abstractNumId w:val="11"/>
  </w:num>
  <w:num w:numId="13" w16cid:durableId="459150489">
    <w:abstractNumId w:val="10"/>
  </w:num>
  <w:num w:numId="14" w16cid:durableId="585001364">
    <w:abstractNumId w:val="7"/>
  </w:num>
  <w:num w:numId="15" w16cid:durableId="685130769">
    <w:abstractNumId w:val="0"/>
  </w:num>
  <w:num w:numId="16" w16cid:durableId="83037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56E"/>
    <w:rsid w:val="00000307"/>
    <w:rsid w:val="00001159"/>
    <w:rsid w:val="00001869"/>
    <w:rsid w:val="00001A6F"/>
    <w:rsid w:val="00001BFF"/>
    <w:rsid w:val="00001C60"/>
    <w:rsid w:val="00001CE8"/>
    <w:rsid w:val="00001EA8"/>
    <w:rsid w:val="00002A26"/>
    <w:rsid w:val="00002BBC"/>
    <w:rsid w:val="0000375B"/>
    <w:rsid w:val="00003EBB"/>
    <w:rsid w:val="00004551"/>
    <w:rsid w:val="0000475E"/>
    <w:rsid w:val="00004E0E"/>
    <w:rsid w:val="00005796"/>
    <w:rsid w:val="00005A33"/>
    <w:rsid w:val="00005AA8"/>
    <w:rsid w:val="00005B95"/>
    <w:rsid w:val="00006210"/>
    <w:rsid w:val="000066EF"/>
    <w:rsid w:val="00006BD0"/>
    <w:rsid w:val="00006D47"/>
    <w:rsid w:val="00007126"/>
    <w:rsid w:val="00007208"/>
    <w:rsid w:val="000073AA"/>
    <w:rsid w:val="00007E1F"/>
    <w:rsid w:val="00010012"/>
    <w:rsid w:val="0001029C"/>
    <w:rsid w:val="00012474"/>
    <w:rsid w:val="0001271C"/>
    <w:rsid w:val="00012943"/>
    <w:rsid w:val="00012F6E"/>
    <w:rsid w:val="000133D0"/>
    <w:rsid w:val="000134D7"/>
    <w:rsid w:val="0001450E"/>
    <w:rsid w:val="000149CA"/>
    <w:rsid w:val="00014B9F"/>
    <w:rsid w:val="00014C2F"/>
    <w:rsid w:val="00016259"/>
    <w:rsid w:val="0001642A"/>
    <w:rsid w:val="000166C7"/>
    <w:rsid w:val="00016A7F"/>
    <w:rsid w:val="00017263"/>
    <w:rsid w:val="000176B3"/>
    <w:rsid w:val="000178A9"/>
    <w:rsid w:val="000204AC"/>
    <w:rsid w:val="0002066C"/>
    <w:rsid w:val="00020FE0"/>
    <w:rsid w:val="00021090"/>
    <w:rsid w:val="000217EC"/>
    <w:rsid w:val="00021916"/>
    <w:rsid w:val="00022766"/>
    <w:rsid w:val="000233A8"/>
    <w:rsid w:val="0002344D"/>
    <w:rsid w:val="00023483"/>
    <w:rsid w:val="00023675"/>
    <w:rsid w:val="00023D48"/>
    <w:rsid w:val="00024015"/>
    <w:rsid w:val="0002481F"/>
    <w:rsid w:val="0002499E"/>
    <w:rsid w:val="00024A2D"/>
    <w:rsid w:val="00024EA9"/>
    <w:rsid w:val="000262C5"/>
    <w:rsid w:val="0002631D"/>
    <w:rsid w:val="000267BA"/>
    <w:rsid w:val="00026D6F"/>
    <w:rsid w:val="0002731C"/>
    <w:rsid w:val="00027D5A"/>
    <w:rsid w:val="00027ED5"/>
    <w:rsid w:val="000309CF"/>
    <w:rsid w:val="00030F39"/>
    <w:rsid w:val="0003165B"/>
    <w:rsid w:val="00031711"/>
    <w:rsid w:val="0003199D"/>
    <w:rsid w:val="00031A16"/>
    <w:rsid w:val="00031AE8"/>
    <w:rsid w:val="00031CE8"/>
    <w:rsid w:val="000334D8"/>
    <w:rsid w:val="000336A5"/>
    <w:rsid w:val="0003424E"/>
    <w:rsid w:val="000349B3"/>
    <w:rsid w:val="00035797"/>
    <w:rsid w:val="00035906"/>
    <w:rsid w:val="00035DA4"/>
    <w:rsid w:val="00035F52"/>
    <w:rsid w:val="00036114"/>
    <w:rsid w:val="00036BC7"/>
    <w:rsid w:val="00036D2E"/>
    <w:rsid w:val="00037006"/>
    <w:rsid w:val="00037383"/>
    <w:rsid w:val="00037852"/>
    <w:rsid w:val="00040027"/>
    <w:rsid w:val="000403E5"/>
    <w:rsid w:val="00040435"/>
    <w:rsid w:val="000407A8"/>
    <w:rsid w:val="00040DF1"/>
    <w:rsid w:val="00040FA2"/>
    <w:rsid w:val="00041BEE"/>
    <w:rsid w:val="0004227E"/>
    <w:rsid w:val="0004307E"/>
    <w:rsid w:val="0004320A"/>
    <w:rsid w:val="000437AD"/>
    <w:rsid w:val="000442B2"/>
    <w:rsid w:val="0004447A"/>
    <w:rsid w:val="0004447D"/>
    <w:rsid w:val="00044758"/>
    <w:rsid w:val="00044EAC"/>
    <w:rsid w:val="0004507E"/>
    <w:rsid w:val="00045337"/>
    <w:rsid w:val="000454D4"/>
    <w:rsid w:val="00045BD3"/>
    <w:rsid w:val="00045E4A"/>
    <w:rsid w:val="00046562"/>
    <w:rsid w:val="00046598"/>
    <w:rsid w:val="00046E89"/>
    <w:rsid w:val="00047072"/>
    <w:rsid w:val="00047438"/>
    <w:rsid w:val="00047B3C"/>
    <w:rsid w:val="00050169"/>
    <w:rsid w:val="00050893"/>
    <w:rsid w:val="00050FB7"/>
    <w:rsid w:val="00051C5F"/>
    <w:rsid w:val="00051E76"/>
    <w:rsid w:val="00051F11"/>
    <w:rsid w:val="00051FBD"/>
    <w:rsid w:val="00052169"/>
    <w:rsid w:val="00052548"/>
    <w:rsid w:val="00052801"/>
    <w:rsid w:val="00052CD7"/>
    <w:rsid w:val="000534DA"/>
    <w:rsid w:val="000535B2"/>
    <w:rsid w:val="0005365A"/>
    <w:rsid w:val="00053804"/>
    <w:rsid w:val="00053A44"/>
    <w:rsid w:val="00053AEC"/>
    <w:rsid w:val="000542A7"/>
    <w:rsid w:val="0005438F"/>
    <w:rsid w:val="000549BC"/>
    <w:rsid w:val="00055C3A"/>
    <w:rsid w:val="00055C59"/>
    <w:rsid w:val="00055ECC"/>
    <w:rsid w:val="00056864"/>
    <w:rsid w:val="00056A3D"/>
    <w:rsid w:val="000571F9"/>
    <w:rsid w:val="000578E7"/>
    <w:rsid w:val="00057DDA"/>
    <w:rsid w:val="000602FF"/>
    <w:rsid w:val="0006062E"/>
    <w:rsid w:val="000610D6"/>
    <w:rsid w:val="00061140"/>
    <w:rsid w:val="000615E7"/>
    <w:rsid w:val="00061737"/>
    <w:rsid w:val="00061FEC"/>
    <w:rsid w:val="00062013"/>
    <w:rsid w:val="0006237E"/>
    <w:rsid w:val="00062BE0"/>
    <w:rsid w:val="00063AFC"/>
    <w:rsid w:val="00063B9B"/>
    <w:rsid w:val="00064E83"/>
    <w:rsid w:val="0006569A"/>
    <w:rsid w:val="00065A75"/>
    <w:rsid w:val="00065B75"/>
    <w:rsid w:val="00065E9B"/>
    <w:rsid w:val="0006630A"/>
    <w:rsid w:val="00066490"/>
    <w:rsid w:val="00066BC3"/>
    <w:rsid w:val="00066FFB"/>
    <w:rsid w:val="000671F1"/>
    <w:rsid w:val="00067899"/>
    <w:rsid w:val="00067FFC"/>
    <w:rsid w:val="00070367"/>
    <w:rsid w:val="0007170C"/>
    <w:rsid w:val="00071904"/>
    <w:rsid w:val="0007198A"/>
    <w:rsid w:val="00071B66"/>
    <w:rsid w:val="00071EE9"/>
    <w:rsid w:val="00071FF2"/>
    <w:rsid w:val="000720D0"/>
    <w:rsid w:val="00072AC2"/>
    <w:rsid w:val="00072D6A"/>
    <w:rsid w:val="00073933"/>
    <w:rsid w:val="000741CF"/>
    <w:rsid w:val="00074CD0"/>
    <w:rsid w:val="00074EB0"/>
    <w:rsid w:val="00075DA1"/>
    <w:rsid w:val="00075E55"/>
    <w:rsid w:val="00076381"/>
    <w:rsid w:val="000763D2"/>
    <w:rsid w:val="0007660C"/>
    <w:rsid w:val="0007684A"/>
    <w:rsid w:val="00077104"/>
    <w:rsid w:val="000773CD"/>
    <w:rsid w:val="00077CC7"/>
    <w:rsid w:val="00077CF7"/>
    <w:rsid w:val="000800EE"/>
    <w:rsid w:val="000803F5"/>
    <w:rsid w:val="0008057C"/>
    <w:rsid w:val="00080B24"/>
    <w:rsid w:val="00080E55"/>
    <w:rsid w:val="0008103F"/>
    <w:rsid w:val="0008127F"/>
    <w:rsid w:val="00081957"/>
    <w:rsid w:val="00081B63"/>
    <w:rsid w:val="000826EE"/>
    <w:rsid w:val="000829C8"/>
    <w:rsid w:val="00082A3B"/>
    <w:rsid w:val="00082B52"/>
    <w:rsid w:val="00082D15"/>
    <w:rsid w:val="00082F21"/>
    <w:rsid w:val="0008303C"/>
    <w:rsid w:val="000833C9"/>
    <w:rsid w:val="00083749"/>
    <w:rsid w:val="00083788"/>
    <w:rsid w:val="00084200"/>
    <w:rsid w:val="000842C2"/>
    <w:rsid w:val="000844F3"/>
    <w:rsid w:val="00084595"/>
    <w:rsid w:val="000847C9"/>
    <w:rsid w:val="00084D19"/>
    <w:rsid w:val="000851B6"/>
    <w:rsid w:val="000858BA"/>
    <w:rsid w:val="00085BCA"/>
    <w:rsid w:val="00085E69"/>
    <w:rsid w:val="000863C3"/>
    <w:rsid w:val="000863FA"/>
    <w:rsid w:val="00086A0A"/>
    <w:rsid w:val="00086F15"/>
    <w:rsid w:val="000871CB"/>
    <w:rsid w:val="0008763D"/>
    <w:rsid w:val="00087653"/>
    <w:rsid w:val="00087AF3"/>
    <w:rsid w:val="00087BC5"/>
    <w:rsid w:val="000905B3"/>
    <w:rsid w:val="00092C53"/>
    <w:rsid w:val="00093097"/>
    <w:rsid w:val="0009318C"/>
    <w:rsid w:val="000934AA"/>
    <w:rsid w:val="00093DD5"/>
    <w:rsid w:val="000940EE"/>
    <w:rsid w:val="00094227"/>
    <w:rsid w:val="00094723"/>
    <w:rsid w:val="00094A74"/>
    <w:rsid w:val="00094FBD"/>
    <w:rsid w:val="000956D0"/>
    <w:rsid w:val="00095BB3"/>
    <w:rsid w:val="00095C45"/>
    <w:rsid w:val="000960F1"/>
    <w:rsid w:val="0009740B"/>
    <w:rsid w:val="000974F3"/>
    <w:rsid w:val="000A03EF"/>
    <w:rsid w:val="000A0922"/>
    <w:rsid w:val="000A1E50"/>
    <w:rsid w:val="000A45DC"/>
    <w:rsid w:val="000A475B"/>
    <w:rsid w:val="000A47E5"/>
    <w:rsid w:val="000A480D"/>
    <w:rsid w:val="000A48BA"/>
    <w:rsid w:val="000A52B8"/>
    <w:rsid w:val="000A5745"/>
    <w:rsid w:val="000A58A5"/>
    <w:rsid w:val="000A5A9D"/>
    <w:rsid w:val="000A5BCD"/>
    <w:rsid w:val="000A5FFC"/>
    <w:rsid w:val="000A6250"/>
    <w:rsid w:val="000A7534"/>
    <w:rsid w:val="000A7AB7"/>
    <w:rsid w:val="000A7B4B"/>
    <w:rsid w:val="000A7C02"/>
    <w:rsid w:val="000B078E"/>
    <w:rsid w:val="000B1533"/>
    <w:rsid w:val="000B188E"/>
    <w:rsid w:val="000B18FB"/>
    <w:rsid w:val="000B2483"/>
    <w:rsid w:val="000B25D7"/>
    <w:rsid w:val="000B3183"/>
    <w:rsid w:val="000B3CF9"/>
    <w:rsid w:val="000B5BC7"/>
    <w:rsid w:val="000B61CC"/>
    <w:rsid w:val="000B630F"/>
    <w:rsid w:val="000B6525"/>
    <w:rsid w:val="000B7383"/>
    <w:rsid w:val="000B7F28"/>
    <w:rsid w:val="000C05F8"/>
    <w:rsid w:val="000C09F1"/>
    <w:rsid w:val="000C0C8E"/>
    <w:rsid w:val="000C0D3F"/>
    <w:rsid w:val="000C1084"/>
    <w:rsid w:val="000C11F1"/>
    <w:rsid w:val="000C15A2"/>
    <w:rsid w:val="000C1A42"/>
    <w:rsid w:val="000C1CFF"/>
    <w:rsid w:val="000C1EBE"/>
    <w:rsid w:val="000C234A"/>
    <w:rsid w:val="000C310F"/>
    <w:rsid w:val="000C3A35"/>
    <w:rsid w:val="000C3CBD"/>
    <w:rsid w:val="000C47A0"/>
    <w:rsid w:val="000C4A14"/>
    <w:rsid w:val="000C4CF2"/>
    <w:rsid w:val="000C550E"/>
    <w:rsid w:val="000C5965"/>
    <w:rsid w:val="000C62FA"/>
    <w:rsid w:val="000C6612"/>
    <w:rsid w:val="000C697D"/>
    <w:rsid w:val="000C74F7"/>
    <w:rsid w:val="000C7C43"/>
    <w:rsid w:val="000D0D9F"/>
    <w:rsid w:val="000D1D68"/>
    <w:rsid w:val="000D1EA8"/>
    <w:rsid w:val="000D28A5"/>
    <w:rsid w:val="000D2AF9"/>
    <w:rsid w:val="000D2C99"/>
    <w:rsid w:val="000D39A7"/>
    <w:rsid w:val="000D3A92"/>
    <w:rsid w:val="000D3B88"/>
    <w:rsid w:val="000D3C4A"/>
    <w:rsid w:val="000D447B"/>
    <w:rsid w:val="000D4726"/>
    <w:rsid w:val="000D4930"/>
    <w:rsid w:val="000D4DAB"/>
    <w:rsid w:val="000D5834"/>
    <w:rsid w:val="000D6317"/>
    <w:rsid w:val="000D7B0A"/>
    <w:rsid w:val="000D7D12"/>
    <w:rsid w:val="000E01A0"/>
    <w:rsid w:val="000E0725"/>
    <w:rsid w:val="000E09AF"/>
    <w:rsid w:val="000E0C32"/>
    <w:rsid w:val="000E12B7"/>
    <w:rsid w:val="000E13A9"/>
    <w:rsid w:val="000E2A9B"/>
    <w:rsid w:val="000E2BE1"/>
    <w:rsid w:val="000E3548"/>
    <w:rsid w:val="000E4066"/>
    <w:rsid w:val="000E408A"/>
    <w:rsid w:val="000E42E6"/>
    <w:rsid w:val="000E4E65"/>
    <w:rsid w:val="000E6946"/>
    <w:rsid w:val="000E6E1E"/>
    <w:rsid w:val="000E6E82"/>
    <w:rsid w:val="000E739F"/>
    <w:rsid w:val="000E7940"/>
    <w:rsid w:val="000E7FBB"/>
    <w:rsid w:val="000F0299"/>
    <w:rsid w:val="000F0540"/>
    <w:rsid w:val="000F0883"/>
    <w:rsid w:val="000F0D17"/>
    <w:rsid w:val="000F0EA2"/>
    <w:rsid w:val="000F0ED2"/>
    <w:rsid w:val="000F11C8"/>
    <w:rsid w:val="000F1613"/>
    <w:rsid w:val="000F1AEE"/>
    <w:rsid w:val="000F2067"/>
    <w:rsid w:val="000F2181"/>
    <w:rsid w:val="000F2983"/>
    <w:rsid w:val="000F2C06"/>
    <w:rsid w:val="000F2C15"/>
    <w:rsid w:val="000F3B9A"/>
    <w:rsid w:val="000F53AC"/>
    <w:rsid w:val="000F55D0"/>
    <w:rsid w:val="000F595B"/>
    <w:rsid w:val="000F5CF8"/>
    <w:rsid w:val="000F646E"/>
    <w:rsid w:val="000F6552"/>
    <w:rsid w:val="000F6711"/>
    <w:rsid w:val="000F7687"/>
    <w:rsid w:val="000F7BBF"/>
    <w:rsid w:val="001012DC"/>
    <w:rsid w:val="001022DE"/>
    <w:rsid w:val="0010237C"/>
    <w:rsid w:val="001029BA"/>
    <w:rsid w:val="00102B83"/>
    <w:rsid w:val="00102DB2"/>
    <w:rsid w:val="00102DC6"/>
    <w:rsid w:val="00102DF1"/>
    <w:rsid w:val="001032B6"/>
    <w:rsid w:val="001044A6"/>
    <w:rsid w:val="00104706"/>
    <w:rsid w:val="0010554B"/>
    <w:rsid w:val="0010695F"/>
    <w:rsid w:val="00106A41"/>
    <w:rsid w:val="00106E33"/>
    <w:rsid w:val="00107130"/>
    <w:rsid w:val="001071C7"/>
    <w:rsid w:val="001072C2"/>
    <w:rsid w:val="00107432"/>
    <w:rsid w:val="001074F7"/>
    <w:rsid w:val="00107AAD"/>
    <w:rsid w:val="001108E7"/>
    <w:rsid w:val="00110FD3"/>
    <w:rsid w:val="00111134"/>
    <w:rsid w:val="0011176D"/>
    <w:rsid w:val="0011195A"/>
    <w:rsid w:val="001124FB"/>
    <w:rsid w:val="00112F89"/>
    <w:rsid w:val="00113092"/>
    <w:rsid w:val="00113384"/>
    <w:rsid w:val="001133C6"/>
    <w:rsid w:val="001133FB"/>
    <w:rsid w:val="00113ECA"/>
    <w:rsid w:val="00113ECC"/>
    <w:rsid w:val="0011537D"/>
    <w:rsid w:val="00115456"/>
    <w:rsid w:val="0011547A"/>
    <w:rsid w:val="0011570D"/>
    <w:rsid w:val="00115D71"/>
    <w:rsid w:val="00115F87"/>
    <w:rsid w:val="00116318"/>
    <w:rsid w:val="00116B28"/>
    <w:rsid w:val="00116B5F"/>
    <w:rsid w:val="0011701E"/>
    <w:rsid w:val="001172C7"/>
    <w:rsid w:val="001175C3"/>
    <w:rsid w:val="001177AC"/>
    <w:rsid w:val="001202FC"/>
    <w:rsid w:val="001207D6"/>
    <w:rsid w:val="00121993"/>
    <w:rsid w:val="0012227C"/>
    <w:rsid w:val="001222A8"/>
    <w:rsid w:val="001224BE"/>
    <w:rsid w:val="00122DCC"/>
    <w:rsid w:val="00122DEE"/>
    <w:rsid w:val="0012337C"/>
    <w:rsid w:val="00124072"/>
    <w:rsid w:val="0012424B"/>
    <w:rsid w:val="001246B6"/>
    <w:rsid w:val="001247B9"/>
    <w:rsid w:val="00124BE5"/>
    <w:rsid w:val="00125698"/>
    <w:rsid w:val="00126066"/>
    <w:rsid w:val="001263F5"/>
    <w:rsid w:val="00126461"/>
    <w:rsid w:val="00126D8B"/>
    <w:rsid w:val="00127170"/>
    <w:rsid w:val="001277B5"/>
    <w:rsid w:val="00127D82"/>
    <w:rsid w:val="00127F8C"/>
    <w:rsid w:val="00130056"/>
    <w:rsid w:val="00131B20"/>
    <w:rsid w:val="001335A8"/>
    <w:rsid w:val="00133CBB"/>
    <w:rsid w:val="0013442F"/>
    <w:rsid w:val="0013487D"/>
    <w:rsid w:val="001350BA"/>
    <w:rsid w:val="00135115"/>
    <w:rsid w:val="001355E2"/>
    <w:rsid w:val="00135883"/>
    <w:rsid w:val="00135E8B"/>
    <w:rsid w:val="00137695"/>
    <w:rsid w:val="00137A58"/>
    <w:rsid w:val="00140450"/>
    <w:rsid w:val="00140470"/>
    <w:rsid w:val="001405E8"/>
    <w:rsid w:val="0014065B"/>
    <w:rsid w:val="00141436"/>
    <w:rsid w:val="0014189C"/>
    <w:rsid w:val="001419A4"/>
    <w:rsid w:val="00141B2B"/>
    <w:rsid w:val="00141CB1"/>
    <w:rsid w:val="00141ED1"/>
    <w:rsid w:val="00142E4A"/>
    <w:rsid w:val="0014308C"/>
    <w:rsid w:val="00143601"/>
    <w:rsid w:val="001437E4"/>
    <w:rsid w:val="00143A5D"/>
    <w:rsid w:val="00143EB0"/>
    <w:rsid w:val="001448AA"/>
    <w:rsid w:val="00144C7D"/>
    <w:rsid w:val="00144DEC"/>
    <w:rsid w:val="00144F6B"/>
    <w:rsid w:val="00145BD9"/>
    <w:rsid w:val="00146373"/>
    <w:rsid w:val="00146791"/>
    <w:rsid w:val="001467F0"/>
    <w:rsid w:val="00146D74"/>
    <w:rsid w:val="00147F3E"/>
    <w:rsid w:val="0015008C"/>
    <w:rsid w:val="001500B5"/>
    <w:rsid w:val="00151545"/>
    <w:rsid w:val="001515A9"/>
    <w:rsid w:val="00151A58"/>
    <w:rsid w:val="00151D6F"/>
    <w:rsid w:val="001525FF"/>
    <w:rsid w:val="00152796"/>
    <w:rsid w:val="0015350C"/>
    <w:rsid w:val="00154379"/>
    <w:rsid w:val="00154406"/>
    <w:rsid w:val="00154A88"/>
    <w:rsid w:val="00154F33"/>
    <w:rsid w:val="001550B5"/>
    <w:rsid w:val="001557C1"/>
    <w:rsid w:val="00155983"/>
    <w:rsid w:val="00156593"/>
    <w:rsid w:val="00156AD4"/>
    <w:rsid w:val="00156F89"/>
    <w:rsid w:val="001575BD"/>
    <w:rsid w:val="00157865"/>
    <w:rsid w:val="00157ABD"/>
    <w:rsid w:val="00157F22"/>
    <w:rsid w:val="0016095C"/>
    <w:rsid w:val="00161215"/>
    <w:rsid w:val="00161529"/>
    <w:rsid w:val="00161C5D"/>
    <w:rsid w:val="0016211A"/>
    <w:rsid w:val="0016217C"/>
    <w:rsid w:val="00162384"/>
    <w:rsid w:val="001629C3"/>
    <w:rsid w:val="00162B17"/>
    <w:rsid w:val="001639E7"/>
    <w:rsid w:val="00163A06"/>
    <w:rsid w:val="00164141"/>
    <w:rsid w:val="0016434C"/>
    <w:rsid w:val="00164398"/>
    <w:rsid w:val="00164666"/>
    <w:rsid w:val="001646A9"/>
    <w:rsid w:val="001651CC"/>
    <w:rsid w:val="0016594F"/>
    <w:rsid w:val="001659E9"/>
    <w:rsid w:val="00165D0F"/>
    <w:rsid w:val="0016618B"/>
    <w:rsid w:val="00166404"/>
    <w:rsid w:val="00167D8E"/>
    <w:rsid w:val="00170A6E"/>
    <w:rsid w:val="00170BED"/>
    <w:rsid w:val="00171D06"/>
    <w:rsid w:val="00171F2D"/>
    <w:rsid w:val="001723CE"/>
    <w:rsid w:val="00172AF5"/>
    <w:rsid w:val="00172C72"/>
    <w:rsid w:val="00173226"/>
    <w:rsid w:val="00173293"/>
    <w:rsid w:val="0017346B"/>
    <w:rsid w:val="00174162"/>
    <w:rsid w:val="00174650"/>
    <w:rsid w:val="001747B7"/>
    <w:rsid w:val="00174946"/>
    <w:rsid w:val="00174AE8"/>
    <w:rsid w:val="00174D71"/>
    <w:rsid w:val="001750BB"/>
    <w:rsid w:val="001751A9"/>
    <w:rsid w:val="00175875"/>
    <w:rsid w:val="001759F4"/>
    <w:rsid w:val="00175C2D"/>
    <w:rsid w:val="00175E6C"/>
    <w:rsid w:val="001760A9"/>
    <w:rsid w:val="001761D7"/>
    <w:rsid w:val="00176246"/>
    <w:rsid w:val="00176785"/>
    <w:rsid w:val="001767FC"/>
    <w:rsid w:val="00176DBE"/>
    <w:rsid w:val="00176F25"/>
    <w:rsid w:val="001774D2"/>
    <w:rsid w:val="00177B2C"/>
    <w:rsid w:val="00177B3E"/>
    <w:rsid w:val="00177BF2"/>
    <w:rsid w:val="00177D2E"/>
    <w:rsid w:val="00177E00"/>
    <w:rsid w:val="001803D1"/>
    <w:rsid w:val="0018217E"/>
    <w:rsid w:val="00182DA7"/>
    <w:rsid w:val="00183059"/>
    <w:rsid w:val="001834FC"/>
    <w:rsid w:val="00183559"/>
    <w:rsid w:val="00183785"/>
    <w:rsid w:val="00183AEC"/>
    <w:rsid w:val="00183CF4"/>
    <w:rsid w:val="00183FEB"/>
    <w:rsid w:val="00184195"/>
    <w:rsid w:val="00184197"/>
    <w:rsid w:val="001843F8"/>
    <w:rsid w:val="0018450C"/>
    <w:rsid w:val="00184972"/>
    <w:rsid w:val="0018560D"/>
    <w:rsid w:val="00186434"/>
    <w:rsid w:val="00186705"/>
    <w:rsid w:val="001870EF"/>
    <w:rsid w:val="001872E7"/>
    <w:rsid w:val="00187530"/>
    <w:rsid w:val="001879B5"/>
    <w:rsid w:val="00187B47"/>
    <w:rsid w:val="00187DA5"/>
    <w:rsid w:val="00190247"/>
    <w:rsid w:val="00190F69"/>
    <w:rsid w:val="001917D9"/>
    <w:rsid w:val="0019187C"/>
    <w:rsid w:val="001919BA"/>
    <w:rsid w:val="00191BBD"/>
    <w:rsid w:val="00192038"/>
    <w:rsid w:val="001928FC"/>
    <w:rsid w:val="00192972"/>
    <w:rsid w:val="00193109"/>
    <w:rsid w:val="00193E6A"/>
    <w:rsid w:val="001943A2"/>
    <w:rsid w:val="0019443C"/>
    <w:rsid w:val="00194649"/>
    <w:rsid w:val="00194920"/>
    <w:rsid w:val="00194C4B"/>
    <w:rsid w:val="00194C89"/>
    <w:rsid w:val="00194E55"/>
    <w:rsid w:val="0019574F"/>
    <w:rsid w:val="001958FA"/>
    <w:rsid w:val="00195A07"/>
    <w:rsid w:val="001965BB"/>
    <w:rsid w:val="00196A88"/>
    <w:rsid w:val="00197625"/>
    <w:rsid w:val="0019778E"/>
    <w:rsid w:val="001978E4"/>
    <w:rsid w:val="001A04CE"/>
    <w:rsid w:val="001A0B02"/>
    <w:rsid w:val="001A0E65"/>
    <w:rsid w:val="001A1EB3"/>
    <w:rsid w:val="001A2497"/>
    <w:rsid w:val="001A2A91"/>
    <w:rsid w:val="001A2DE1"/>
    <w:rsid w:val="001A3085"/>
    <w:rsid w:val="001A369F"/>
    <w:rsid w:val="001A3891"/>
    <w:rsid w:val="001A4606"/>
    <w:rsid w:val="001A46EA"/>
    <w:rsid w:val="001A4C0C"/>
    <w:rsid w:val="001A5254"/>
    <w:rsid w:val="001A530D"/>
    <w:rsid w:val="001A54E2"/>
    <w:rsid w:val="001A5676"/>
    <w:rsid w:val="001A5820"/>
    <w:rsid w:val="001A6800"/>
    <w:rsid w:val="001A6897"/>
    <w:rsid w:val="001A70FE"/>
    <w:rsid w:val="001A7171"/>
    <w:rsid w:val="001A7A8C"/>
    <w:rsid w:val="001B000C"/>
    <w:rsid w:val="001B05FA"/>
    <w:rsid w:val="001B0723"/>
    <w:rsid w:val="001B1AE9"/>
    <w:rsid w:val="001B1F32"/>
    <w:rsid w:val="001B20FA"/>
    <w:rsid w:val="001B2262"/>
    <w:rsid w:val="001B25FD"/>
    <w:rsid w:val="001B30FF"/>
    <w:rsid w:val="001B343B"/>
    <w:rsid w:val="001B34C2"/>
    <w:rsid w:val="001B3897"/>
    <w:rsid w:val="001B41FC"/>
    <w:rsid w:val="001B47EA"/>
    <w:rsid w:val="001B493C"/>
    <w:rsid w:val="001B4AA7"/>
    <w:rsid w:val="001B530D"/>
    <w:rsid w:val="001B5394"/>
    <w:rsid w:val="001B5C58"/>
    <w:rsid w:val="001B663A"/>
    <w:rsid w:val="001B6A5B"/>
    <w:rsid w:val="001B7173"/>
    <w:rsid w:val="001B71CF"/>
    <w:rsid w:val="001B7264"/>
    <w:rsid w:val="001B74E5"/>
    <w:rsid w:val="001B7762"/>
    <w:rsid w:val="001B7917"/>
    <w:rsid w:val="001B7E1A"/>
    <w:rsid w:val="001B7FC3"/>
    <w:rsid w:val="001C009C"/>
    <w:rsid w:val="001C0A8A"/>
    <w:rsid w:val="001C0EFB"/>
    <w:rsid w:val="001C15AD"/>
    <w:rsid w:val="001C15BE"/>
    <w:rsid w:val="001C1C2B"/>
    <w:rsid w:val="001C22E8"/>
    <w:rsid w:val="001C3155"/>
    <w:rsid w:val="001C33BF"/>
    <w:rsid w:val="001C394D"/>
    <w:rsid w:val="001C43E8"/>
    <w:rsid w:val="001C43F4"/>
    <w:rsid w:val="001C4472"/>
    <w:rsid w:val="001C4485"/>
    <w:rsid w:val="001C500C"/>
    <w:rsid w:val="001C50B0"/>
    <w:rsid w:val="001C53BB"/>
    <w:rsid w:val="001C5634"/>
    <w:rsid w:val="001C5A0A"/>
    <w:rsid w:val="001C5D65"/>
    <w:rsid w:val="001C605C"/>
    <w:rsid w:val="001C6B01"/>
    <w:rsid w:val="001C6D1A"/>
    <w:rsid w:val="001D0BA1"/>
    <w:rsid w:val="001D0E11"/>
    <w:rsid w:val="001D159F"/>
    <w:rsid w:val="001D160D"/>
    <w:rsid w:val="001D1686"/>
    <w:rsid w:val="001D1E19"/>
    <w:rsid w:val="001D220D"/>
    <w:rsid w:val="001D2812"/>
    <w:rsid w:val="001D2A68"/>
    <w:rsid w:val="001D2A95"/>
    <w:rsid w:val="001D2A9F"/>
    <w:rsid w:val="001D2D13"/>
    <w:rsid w:val="001D2D3E"/>
    <w:rsid w:val="001D2D6F"/>
    <w:rsid w:val="001D2E41"/>
    <w:rsid w:val="001D3317"/>
    <w:rsid w:val="001D3338"/>
    <w:rsid w:val="001D3419"/>
    <w:rsid w:val="001D3AB3"/>
    <w:rsid w:val="001D4026"/>
    <w:rsid w:val="001D4AFE"/>
    <w:rsid w:val="001D4B8C"/>
    <w:rsid w:val="001D4C2E"/>
    <w:rsid w:val="001D4E35"/>
    <w:rsid w:val="001D5013"/>
    <w:rsid w:val="001D54FC"/>
    <w:rsid w:val="001D5A66"/>
    <w:rsid w:val="001D5ECF"/>
    <w:rsid w:val="001D61A1"/>
    <w:rsid w:val="001D62D2"/>
    <w:rsid w:val="001D6B20"/>
    <w:rsid w:val="001D73BD"/>
    <w:rsid w:val="001D7744"/>
    <w:rsid w:val="001E0456"/>
    <w:rsid w:val="001E0B73"/>
    <w:rsid w:val="001E0BB0"/>
    <w:rsid w:val="001E19E8"/>
    <w:rsid w:val="001E1DEB"/>
    <w:rsid w:val="001E1EF0"/>
    <w:rsid w:val="001E21E9"/>
    <w:rsid w:val="001E228D"/>
    <w:rsid w:val="001E22CF"/>
    <w:rsid w:val="001E2B73"/>
    <w:rsid w:val="001E2F09"/>
    <w:rsid w:val="001E351A"/>
    <w:rsid w:val="001E364D"/>
    <w:rsid w:val="001E3BFE"/>
    <w:rsid w:val="001E427A"/>
    <w:rsid w:val="001E46C2"/>
    <w:rsid w:val="001E52B3"/>
    <w:rsid w:val="001E53CD"/>
    <w:rsid w:val="001E5437"/>
    <w:rsid w:val="001E5E3D"/>
    <w:rsid w:val="001E608E"/>
    <w:rsid w:val="001E6152"/>
    <w:rsid w:val="001E62B1"/>
    <w:rsid w:val="001E6A5F"/>
    <w:rsid w:val="001E6DE5"/>
    <w:rsid w:val="001E6EC2"/>
    <w:rsid w:val="001E7696"/>
    <w:rsid w:val="001F0E5E"/>
    <w:rsid w:val="001F1D20"/>
    <w:rsid w:val="001F1F95"/>
    <w:rsid w:val="001F2681"/>
    <w:rsid w:val="001F2FA0"/>
    <w:rsid w:val="001F33FA"/>
    <w:rsid w:val="001F40C2"/>
    <w:rsid w:val="001F4224"/>
    <w:rsid w:val="001F56C1"/>
    <w:rsid w:val="001F5BD6"/>
    <w:rsid w:val="001F5CAE"/>
    <w:rsid w:val="001F6911"/>
    <w:rsid w:val="001F7C02"/>
    <w:rsid w:val="002001C9"/>
    <w:rsid w:val="0020042F"/>
    <w:rsid w:val="002004DC"/>
    <w:rsid w:val="002011E7"/>
    <w:rsid w:val="00201A1E"/>
    <w:rsid w:val="00202AE8"/>
    <w:rsid w:val="0020341C"/>
    <w:rsid w:val="00203638"/>
    <w:rsid w:val="0020365B"/>
    <w:rsid w:val="00203EAA"/>
    <w:rsid w:val="002047E2"/>
    <w:rsid w:val="0020497F"/>
    <w:rsid w:val="00205240"/>
    <w:rsid w:val="00205467"/>
    <w:rsid w:val="002054AE"/>
    <w:rsid w:val="00205864"/>
    <w:rsid w:val="002058E0"/>
    <w:rsid w:val="00205D74"/>
    <w:rsid w:val="0020636E"/>
    <w:rsid w:val="0020645A"/>
    <w:rsid w:val="002066C8"/>
    <w:rsid w:val="00206B82"/>
    <w:rsid w:val="00206C98"/>
    <w:rsid w:val="00206D9D"/>
    <w:rsid w:val="00207BBE"/>
    <w:rsid w:val="0021002F"/>
    <w:rsid w:val="0021023A"/>
    <w:rsid w:val="0021035A"/>
    <w:rsid w:val="00210486"/>
    <w:rsid w:val="002106C0"/>
    <w:rsid w:val="0021087F"/>
    <w:rsid w:val="002109CF"/>
    <w:rsid w:val="00210B77"/>
    <w:rsid w:val="0021100B"/>
    <w:rsid w:val="0021174B"/>
    <w:rsid w:val="002120B0"/>
    <w:rsid w:val="00212BB3"/>
    <w:rsid w:val="00213D50"/>
    <w:rsid w:val="00214478"/>
    <w:rsid w:val="002149C0"/>
    <w:rsid w:val="00214EE1"/>
    <w:rsid w:val="00214FD6"/>
    <w:rsid w:val="00215373"/>
    <w:rsid w:val="00215501"/>
    <w:rsid w:val="00215C0D"/>
    <w:rsid w:val="00215C90"/>
    <w:rsid w:val="00215CF5"/>
    <w:rsid w:val="00215FDA"/>
    <w:rsid w:val="0021642B"/>
    <w:rsid w:val="00216565"/>
    <w:rsid w:val="00217BDF"/>
    <w:rsid w:val="002208BD"/>
    <w:rsid w:val="002208F3"/>
    <w:rsid w:val="00220DA4"/>
    <w:rsid w:val="00220E7B"/>
    <w:rsid w:val="002210C9"/>
    <w:rsid w:val="0022164E"/>
    <w:rsid w:val="002220F6"/>
    <w:rsid w:val="002222AB"/>
    <w:rsid w:val="0022238A"/>
    <w:rsid w:val="002224FD"/>
    <w:rsid w:val="002225E1"/>
    <w:rsid w:val="002227CA"/>
    <w:rsid w:val="00222B98"/>
    <w:rsid w:val="00223098"/>
    <w:rsid w:val="002230B9"/>
    <w:rsid w:val="00223F79"/>
    <w:rsid w:val="00224F96"/>
    <w:rsid w:val="002252E3"/>
    <w:rsid w:val="002253B6"/>
    <w:rsid w:val="0022563D"/>
    <w:rsid w:val="00225A68"/>
    <w:rsid w:val="00225AE8"/>
    <w:rsid w:val="0022614C"/>
    <w:rsid w:val="002268E3"/>
    <w:rsid w:val="002279EE"/>
    <w:rsid w:val="002300AA"/>
    <w:rsid w:val="00230845"/>
    <w:rsid w:val="00230B24"/>
    <w:rsid w:val="00230C7A"/>
    <w:rsid w:val="00230E8D"/>
    <w:rsid w:val="00232A87"/>
    <w:rsid w:val="00232DAA"/>
    <w:rsid w:val="002330A6"/>
    <w:rsid w:val="002335DE"/>
    <w:rsid w:val="00233AE5"/>
    <w:rsid w:val="00233C10"/>
    <w:rsid w:val="002342EE"/>
    <w:rsid w:val="0023443E"/>
    <w:rsid w:val="002344AB"/>
    <w:rsid w:val="0023450F"/>
    <w:rsid w:val="00234782"/>
    <w:rsid w:val="002348F7"/>
    <w:rsid w:val="00234C57"/>
    <w:rsid w:val="00234D4A"/>
    <w:rsid w:val="00234DE7"/>
    <w:rsid w:val="00235381"/>
    <w:rsid w:val="0023571B"/>
    <w:rsid w:val="00235BE4"/>
    <w:rsid w:val="00235D8D"/>
    <w:rsid w:val="0023603A"/>
    <w:rsid w:val="002361DE"/>
    <w:rsid w:val="002362A3"/>
    <w:rsid w:val="002363EA"/>
    <w:rsid w:val="002364FC"/>
    <w:rsid w:val="002365E9"/>
    <w:rsid w:val="002369A0"/>
    <w:rsid w:val="00236A18"/>
    <w:rsid w:val="00236D39"/>
    <w:rsid w:val="00236D5E"/>
    <w:rsid w:val="00237268"/>
    <w:rsid w:val="00237699"/>
    <w:rsid w:val="002406E6"/>
    <w:rsid w:val="00240ADA"/>
    <w:rsid w:val="00240D49"/>
    <w:rsid w:val="00240EAE"/>
    <w:rsid w:val="00240FBF"/>
    <w:rsid w:val="0024213B"/>
    <w:rsid w:val="002421AA"/>
    <w:rsid w:val="002423B9"/>
    <w:rsid w:val="00242AB8"/>
    <w:rsid w:val="00242D1E"/>
    <w:rsid w:val="00242E0C"/>
    <w:rsid w:val="002440D8"/>
    <w:rsid w:val="00244400"/>
    <w:rsid w:val="0024478B"/>
    <w:rsid w:val="00244FE6"/>
    <w:rsid w:val="00245ABD"/>
    <w:rsid w:val="002460ED"/>
    <w:rsid w:val="00246378"/>
    <w:rsid w:val="002468B5"/>
    <w:rsid w:val="00246E37"/>
    <w:rsid w:val="002473B2"/>
    <w:rsid w:val="002479E3"/>
    <w:rsid w:val="00247AA9"/>
    <w:rsid w:val="00247E1A"/>
    <w:rsid w:val="00247E26"/>
    <w:rsid w:val="00250C86"/>
    <w:rsid w:val="00251312"/>
    <w:rsid w:val="002515A8"/>
    <w:rsid w:val="00251E7D"/>
    <w:rsid w:val="00252682"/>
    <w:rsid w:val="002529C8"/>
    <w:rsid w:val="00253220"/>
    <w:rsid w:val="002533C9"/>
    <w:rsid w:val="00254AAB"/>
    <w:rsid w:val="00254ABD"/>
    <w:rsid w:val="00254CED"/>
    <w:rsid w:val="00255A82"/>
    <w:rsid w:val="00256403"/>
    <w:rsid w:val="002565F0"/>
    <w:rsid w:val="00256D89"/>
    <w:rsid w:val="00257245"/>
    <w:rsid w:val="00257303"/>
    <w:rsid w:val="00257890"/>
    <w:rsid w:val="0025792D"/>
    <w:rsid w:val="00261EF1"/>
    <w:rsid w:val="0026219D"/>
    <w:rsid w:val="0026233E"/>
    <w:rsid w:val="0026250F"/>
    <w:rsid w:val="00262D8A"/>
    <w:rsid w:val="00263497"/>
    <w:rsid w:val="002638D1"/>
    <w:rsid w:val="0026422C"/>
    <w:rsid w:val="002643ED"/>
    <w:rsid w:val="00264B34"/>
    <w:rsid w:val="00264BBB"/>
    <w:rsid w:val="00264E86"/>
    <w:rsid w:val="00265865"/>
    <w:rsid w:val="002659C5"/>
    <w:rsid w:val="00265B0E"/>
    <w:rsid w:val="0026638A"/>
    <w:rsid w:val="002671BA"/>
    <w:rsid w:val="002672FF"/>
    <w:rsid w:val="002674DA"/>
    <w:rsid w:val="0026770E"/>
    <w:rsid w:val="002678DA"/>
    <w:rsid w:val="002700F5"/>
    <w:rsid w:val="00271112"/>
    <w:rsid w:val="00271413"/>
    <w:rsid w:val="00271A82"/>
    <w:rsid w:val="00271C72"/>
    <w:rsid w:val="00272046"/>
    <w:rsid w:val="002723C1"/>
    <w:rsid w:val="002728DC"/>
    <w:rsid w:val="00272923"/>
    <w:rsid w:val="00272BEE"/>
    <w:rsid w:val="00272F6D"/>
    <w:rsid w:val="0027368F"/>
    <w:rsid w:val="0027399D"/>
    <w:rsid w:val="00273AC1"/>
    <w:rsid w:val="00273FDB"/>
    <w:rsid w:val="00274566"/>
    <w:rsid w:val="002747A5"/>
    <w:rsid w:val="00274CC9"/>
    <w:rsid w:val="0027513D"/>
    <w:rsid w:val="00275169"/>
    <w:rsid w:val="002754CB"/>
    <w:rsid w:val="00275890"/>
    <w:rsid w:val="00275BC1"/>
    <w:rsid w:val="00275C31"/>
    <w:rsid w:val="00276073"/>
    <w:rsid w:val="002768A2"/>
    <w:rsid w:val="002769FF"/>
    <w:rsid w:val="00276C78"/>
    <w:rsid w:val="00276D63"/>
    <w:rsid w:val="00276E97"/>
    <w:rsid w:val="00276ED3"/>
    <w:rsid w:val="002771A0"/>
    <w:rsid w:val="00277251"/>
    <w:rsid w:val="00277333"/>
    <w:rsid w:val="00277953"/>
    <w:rsid w:val="00277C08"/>
    <w:rsid w:val="00277D83"/>
    <w:rsid w:val="002810F7"/>
    <w:rsid w:val="002817E8"/>
    <w:rsid w:val="0028236F"/>
    <w:rsid w:val="00282544"/>
    <w:rsid w:val="002827D1"/>
    <w:rsid w:val="00282B16"/>
    <w:rsid w:val="00282C2D"/>
    <w:rsid w:val="00282E49"/>
    <w:rsid w:val="002836A0"/>
    <w:rsid w:val="0028396C"/>
    <w:rsid w:val="002839DD"/>
    <w:rsid w:val="00283C5B"/>
    <w:rsid w:val="00284E0C"/>
    <w:rsid w:val="0028507C"/>
    <w:rsid w:val="0028597A"/>
    <w:rsid w:val="00285987"/>
    <w:rsid w:val="00285B0A"/>
    <w:rsid w:val="002863E2"/>
    <w:rsid w:val="00286419"/>
    <w:rsid w:val="00286569"/>
    <w:rsid w:val="00286D34"/>
    <w:rsid w:val="00287BF6"/>
    <w:rsid w:val="00287D9F"/>
    <w:rsid w:val="00287E14"/>
    <w:rsid w:val="00290502"/>
    <w:rsid w:val="00291162"/>
    <w:rsid w:val="00291440"/>
    <w:rsid w:val="00291546"/>
    <w:rsid w:val="002917D2"/>
    <w:rsid w:val="00292076"/>
    <w:rsid w:val="00292B02"/>
    <w:rsid w:val="00292BF8"/>
    <w:rsid w:val="00293589"/>
    <w:rsid w:val="00293B27"/>
    <w:rsid w:val="00293C09"/>
    <w:rsid w:val="00294589"/>
    <w:rsid w:val="002947F5"/>
    <w:rsid w:val="00294A63"/>
    <w:rsid w:val="00294E58"/>
    <w:rsid w:val="002954A4"/>
    <w:rsid w:val="00295B0C"/>
    <w:rsid w:val="00295DBD"/>
    <w:rsid w:val="002968B5"/>
    <w:rsid w:val="002968C1"/>
    <w:rsid w:val="00296901"/>
    <w:rsid w:val="00296999"/>
    <w:rsid w:val="00296C04"/>
    <w:rsid w:val="00297423"/>
    <w:rsid w:val="002976CD"/>
    <w:rsid w:val="00297B78"/>
    <w:rsid w:val="00297C8C"/>
    <w:rsid w:val="002A022E"/>
    <w:rsid w:val="002A07CB"/>
    <w:rsid w:val="002A08A2"/>
    <w:rsid w:val="002A0DF9"/>
    <w:rsid w:val="002A10DB"/>
    <w:rsid w:val="002A1314"/>
    <w:rsid w:val="002A1827"/>
    <w:rsid w:val="002A1B86"/>
    <w:rsid w:val="002A257B"/>
    <w:rsid w:val="002A3012"/>
    <w:rsid w:val="002A30C1"/>
    <w:rsid w:val="002A3433"/>
    <w:rsid w:val="002A3968"/>
    <w:rsid w:val="002A4194"/>
    <w:rsid w:val="002A4C5B"/>
    <w:rsid w:val="002A4DCF"/>
    <w:rsid w:val="002A527D"/>
    <w:rsid w:val="002A5CEA"/>
    <w:rsid w:val="002A5D2C"/>
    <w:rsid w:val="002A62EA"/>
    <w:rsid w:val="002A6ABE"/>
    <w:rsid w:val="002A7A9B"/>
    <w:rsid w:val="002A7B47"/>
    <w:rsid w:val="002A7BC0"/>
    <w:rsid w:val="002A7CBC"/>
    <w:rsid w:val="002A7DD7"/>
    <w:rsid w:val="002A7FF8"/>
    <w:rsid w:val="002B0612"/>
    <w:rsid w:val="002B09E0"/>
    <w:rsid w:val="002B0CCE"/>
    <w:rsid w:val="002B1284"/>
    <w:rsid w:val="002B1F34"/>
    <w:rsid w:val="002B1F7F"/>
    <w:rsid w:val="002B24BF"/>
    <w:rsid w:val="002B26DA"/>
    <w:rsid w:val="002B2C08"/>
    <w:rsid w:val="002B3010"/>
    <w:rsid w:val="002B357D"/>
    <w:rsid w:val="002B3778"/>
    <w:rsid w:val="002B4136"/>
    <w:rsid w:val="002B4296"/>
    <w:rsid w:val="002B42A3"/>
    <w:rsid w:val="002B4510"/>
    <w:rsid w:val="002B4D3F"/>
    <w:rsid w:val="002B4F5D"/>
    <w:rsid w:val="002B527D"/>
    <w:rsid w:val="002B556B"/>
    <w:rsid w:val="002B6141"/>
    <w:rsid w:val="002B6326"/>
    <w:rsid w:val="002B6461"/>
    <w:rsid w:val="002B6B9D"/>
    <w:rsid w:val="002B7499"/>
    <w:rsid w:val="002B79D2"/>
    <w:rsid w:val="002C04D2"/>
    <w:rsid w:val="002C0854"/>
    <w:rsid w:val="002C14DF"/>
    <w:rsid w:val="002C1C7C"/>
    <w:rsid w:val="002C1D44"/>
    <w:rsid w:val="002C27C6"/>
    <w:rsid w:val="002C2BF7"/>
    <w:rsid w:val="002C319E"/>
    <w:rsid w:val="002C32B9"/>
    <w:rsid w:val="002C3F3D"/>
    <w:rsid w:val="002C4D94"/>
    <w:rsid w:val="002C51A0"/>
    <w:rsid w:val="002C58C0"/>
    <w:rsid w:val="002C59DC"/>
    <w:rsid w:val="002C5E9D"/>
    <w:rsid w:val="002C6810"/>
    <w:rsid w:val="002C7463"/>
    <w:rsid w:val="002C751C"/>
    <w:rsid w:val="002C7DEF"/>
    <w:rsid w:val="002D02ED"/>
    <w:rsid w:val="002D03BB"/>
    <w:rsid w:val="002D06DE"/>
    <w:rsid w:val="002D0ED1"/>
    <w:rsid w:val="002D0EF5"/>
    <w:rsid w:val="002D1076"/>
    <w:rsid w:val="002D140D"/>
    <w:rsid w:val="002D1BB9"/>
    <w:rsid w:val="002D1DC6"/>
    <w:rsid w:val="002D23EC"/>
    <w:rsid w:val="002D2FC0"/>
    <w:rsid w:val="002D3017"/>
    <w:rsid w:val="002D3279"/>
    <w:rsid w:val="002D3596"/>
    <w:rsid w:val="002D41BB"/>
    <w:rsid w:val="002D4796"/>
    <w:rsid w:val="002D4F7B"/>
    <w:rsid w:val="002D526F"/>
    <w:rsid w:val="002D546B"/>
    <w:rsid w:val="002D60EF"/>
    <w:rsid w:val="002D63A4"/>
    <w:rsid w:val="002D6DC1"/>
    <w:rsid w:val="002D7BE7"/>
    <w:rsid w:val="002D7D73"/>
    <w:rsid w:val="002E1BDE"/>
    <w:rsid w:val="002E1BEB"/>
    <w:rsid w:val="002E2333"/>
    <w:rsid w:val="002E23B6"/>
    <w:rsid w:val="002E281F"/>
    <w:rsid w:val="002E2F60"/>
    <w:rsid w:val="002E3A6B"/>
    <w:rsid w:val="002E3B2D"/>
    <w:rsid w:val="002E4627"/>
    <w:rsid w:val="002E4989"/>
    <w:rsid w:val="002E507E"/>
    <w:rsid w:val="002E562E"/>
    <w:rsid w:val="002E564E"/>
    <w:rsid w:val="002E6380"/>
    <w:rsid w:val="002E63A1"/>
    <w:rsid w:val="002E65F4"/>
    <w:rsid w:val="002E6E34"/>
    <w:rsid w:val="002E6EA9"/>
    <w:rsid w:val="002E7004"/>
    <w:rsid w:val="002E72F5"/>
    <w:rsid w:val="002E74C7"/>
    <w:rsid w:val="002E76D0"/>
    <w:rsid w:val="002E7931"/>
    <w:rsid w:val="002E7C6D"/>
    <w:rsid w:val="002F00D2"/>
    <w:rsid w:val="002F031E"/>
    <w:rsid w:val="002F0966"/>
    <w:rsid w:val="002F0E36"/>
    <w:rsid w:val="002F1060"/>
    <w:rsid w:val="002F2D47"/>
    <w:rsid w:val="002F3406"/>
    <w:rsid w:val="002F39DD"/>
    <w:rsid w:val="002F4282"/>
    <w:rsid w:val="002F44AB"/>
    <w:rsid w:val="002F44F4"/>
    <w:rsid w:val="002F5616"/>
    <w:rsid w:val="002F5B44"/>
    <w:rsid w:val="002F6902"/>
    <w:rsid w:val="002F6A60"/>
    <w:rsid w:val="002F6A6E"/>
    <w:rsid w:val="002F6ACD"/>
    <w:rsid w:val="002F6C02"/>
    <w:rsid w:val="002F75C8"/>
    <w:rsid w:val="002F7C52"/>
    <w:rsid w:val="003002DD"/>
    <w:rsid w:val="0030038D"/>
    <w:rsid w:val="0030049E"/>
    <w:rsid w:val="00300E4F"/>
    <w:rsid w:val="00300E7F"/>
    <w:rsid w:val="00300E80"/>
    <w:rsid w:val="0030146D"/>
    <w:rsid w:val="00301979"/>
    <w:rsid w:val="003024BB"/>
    <w:rsid w:val="0030274E"/>
    <w:rsid w:val="003027BA"/>
    <w:rsid w:val="0030360B"/>
    <w:rsid w:val="003037BE"/>
    <w:rsid w:val="003038A8"/>
    <w:rsid w:val="00303EE6"/>
    <w:rsid w:val="003051E2"/>
    <w:rsid w:val="0030520B"/>
    <w:rsid w:val="0030572C"/>
    <w:rsid w:val="0030618A"/>
    <w:rsid w:val="003067E6"/>
    <w:rsid w:val="0030690C"/>
    <w:rsid w:val="00306DBC"/>
    <w:rsid w:val="00306E56"/>
    <w:rsid w:val="003110B6"/>
    <w:rsid w:val="003118E3"/>
    <w:rsid w:val="0031249A"/>
    <w:rsid w:val="0031254B"/>
    <w:rsid w:val="00312B7D"/>
    <w:rsid w:val="00312C30"/>
    <w:rsid w:val="003134EE"/>
    <w:rsid w:val="00313808"/>
    <w:rsid w:val="00313DAB"/>
    <w:rsid w:val="00313DC3"/>
    <w:rsid w:val="00313F10"/>
    <w:rsid w:val="00314906"/>
    <w:rsid w:val="00315310"/>
    <w:rsid w:val="003153A4"/>
    <w:rsid w:val="00316050"/>
    <w:rsid w:val="003165EF"/>
    <w:rsid w:val="0031662A"/>
    <w:rsid w:val="00316A22"/>
    <w:rsid w:val="00316ADA"/>
    <w:rsid w:val="00316B31"/>
    <w:rsid w:val="003175C9"/>
    <w:rsid w:val="003176F6"/>
    <w:rsid w:val="00317752"/>
    <w:rsid w:val="0031786A"/>
    <w:rsid w:val="0032075B"/>
    <w:rsid w:val="00320C8C"/>
    <w:rsid w:val="003210B0"/>
    <w:rsid w:val="0032110B"/>
    <w:rsid w:val="0032159B"/>
    <w:rsid w:val="00321C77"/>
    <w:rsid w:val="00321E35"/>
    <w:rsid w:val="0032212C"/>
    <w:rsid w:val="00322320"/>
    <w:rsid w:val="003229E5"/>
    <w:rsid w:val="003233DB"/>
    <w:rsid w:val="00324642"/>
    <w:rsid w:val="0032481A"/>
    <w:rsid w:val="00324C59"/>
    <w:rsid w:val="00325610"/>
    <w:rsid w:val="00325858"/>
    <w:rsid w:val="00325A9E"/>
    <w:rsid w:val="00325B31"/>
    <w:rsid w:val="00325B4C"/>
    <w:rsid w:val="00325E88"/>
    <w:rsid w:val="003265A5"/>
    <w:rsid w:val="00327438"/>
    <w:rsid w:val="003275F2"/>
    <w:rsid w:val="00327B5C"/>
    <w:rsid w:val="00327F73"/>
    <w:rsid w:val="00330B32"/>
    <w:rsid w:val="00331710"/>
    <w:rsid w:val="00331A6C"/>
    <w:rsid w:val="00331AEA"/>
    <w:rsid w:val="00332203"/>
    <w:rsid w:val="003325ED"/>
    <w:rsid w:val="00332610"/>
    <w:rsid w:val="003326E6"/>
    <w:rsid w:val="003326E8"/>
    <w:rsid w:val="0033330C"/>
    <w:rsid w:val="003333F8"/>
    <w:rsid w:val="0033364A"/>
    <w:rsid w:val="0033377B"/>
    <w:rsid w:val="00333C0A"/>
    <w:rsid w:val="00333D3D"/>
    <w:rsid w:val="00334707"/>
    <w:rsid w:val="00334CC4"/>
    <w:rsid w:val="00335004"/>
    <w:rsid w:val="00335990"/>
    <w:rsid w:val="0033619A"/>
    <w:rsid w:val="003361F0"/>
    <w:rsid w:val="0033716E"/>
    <w:rsid w:val="003371E1"/>
    <w:rsid w:val="003374C5"/>
    <w:rsid w:val="003377AA"/>
    <w:rsid w:val="00337A16"/>
    <w:rsid w:val="00341692"/>
    <w:rsid w:val="00341846"/>
    <w:rsid w:val="003422B0"/>
    <w:rsid w:val="003422E4"/>
    <w:rsid w:val="00342673"/>
    <w:rsid w:val="003428DF"/>
    <w:rsid w:val="00343CE2"/>
    <w:rsid w:val="00343E4C"/>
    <w:rsid w:val="00343E73"/>
    <w:rsid w:val="00344092"/>
    <w:rsid w:val="00344417"/>
    <w:rsid w:val="0034452C"/>
    <w:rsid w:val="003445C2"/>
    <w:rsid w:val="00344E08"/>
    <w:rsid w:val="00345F1B"/>
    <w:rsid w:val="003462F8"/>
    <w:rsid w:val="003467FB"/>
    <w:rsid w:val="0034694D"/>
    <w:rsid w:val="00346C26"/>
    <w:rsid w:val="00347005"/>
    <w:rsid w:val="003479E0"/>
    <w:rsid w:val="00347E03"/>
    <w:rsid w:val="00350209"/>
    <w:rsid w:val="00351021"/>
    <w:rsid w:val="00351207"/>
    <w:rsid w:val="0035171D"/>
    <w:rsid w:val="00352D70"/>
    <w:rsid w:val="00352D81"/>
    <w:rsid w:val="00352F36"/>
    <w:rsid w:val="00352FF9"/>
    <w:rsid w:val="00353445"/>
    <w:rsid w:val="0035366C"/>
    <w:rsid w:val="00353732"/>
    <w:rsid w:val="00353E82"/>
    <w:rsid w:val="0035482C"/>
    <w:rsid w:val="00354C83"/>
    <w:rsid w:val="00355E32"/>
    <w:rsid w:val="00355E76"/>
    <w:rsid w:val="003560BB"/>
    <w:rsid w:val="0035681A"/>
    <w:rsid w:val="003568B0"/>
    <w:rsid w:val="00356CEA"/>
    <w:rsid w:val="00360340"/>
    <w:rsid w:val="00360375"/>
    <w:rsid w:val="003608AF"/>
    <w:rsid w:val="00360920"/>
    <w:rsid w:val="00360C54"/>
    <w:rsid w:val="00360F54"/>
    <w:rsid w:val="00361485"/>
    <w:rsid w:val="003615A3"/>
    <w:rsid w:val="0036168A"/>
    <w:rsid w:val="00361733"/>
    <w:rsid w:val="0036196F"/>
    <w:rsid w:val="00361C4E"/>
    <w:rsid w:val="00362A35"/>
    <w:rsid w:val="00362A97"/>
    <w:rsid w:val="003631AF"/>
    <w:rsid w:val="00363275"/>
    <w:rsid w:val="003636A9"/>
    <w:rsid w:val="003636D6"/>
    <w:rsid w:val="0036370C"/>
    <w:rsid w:val="00363C75"/>
    <w:rsid w:val="00363CF6"/>
    <w:rsid w:val="00364401"/>
    <w:rsid w:val="00364478"/>
    <w:rsid w:val="0036499F"/>
    <w:rsid w:val="00365008"/>
    <w:rsid w:val="003650E0"/>
    <w:rsid w:val="0036524E"/>
    <w:rsid w:val="0036548C"/>
    <w:rsid w:val="00365616"/>
    <w:rsid w:val="0036563A"/>
    <w:rsid w:val="0036577B"/>
    <w:rsid w:val="0036700E"/>
    <w:rsid w:val="003671E8"/>
    <w:rsid w:val="003673A6"/>
    <w:rsid w:val="003677C6"/>
    <w:rsid w:val="00367C12"/>
    <w:rsid w:val="003700A8"/>
    <w:rsid w:val="00370154"/>
    <w:rsid w:val="003710EB"/>
    <w:rsid w:val="00371389"/>
    <w:rsid w:val="00371582"/>
    <w:rsid w:val="003716D9"/>
    <w:rsid w:val="003716E2"/>
    <w:rsid w:val="00371E57"/>
    <w:rsid w:val="0037236F"/>
    <w:rsid w:val="00372DEB"/>
    <w:rsid w:val="00373488"/>
    <w:rsid w:val="00373BBC"/>
    <w:rsid w:val="00374627"/>
    <w:rsid w:val="0037474F"/>
    <w:rsid w:val="00374D02"/>
    <w:rsid w:val="0037574B"/>
    <w:rsid w:val="00375C69"/>
    <w:rsid w:val="003760EC"/>
    <w:rsid w:val="0037641C"/>
    <w:rsid w:val="00376A95"/>
    <w:rsid w:val="00376BA7"/>
    <w:rsid w:val="00376E20"/>
    <w:rsid w:val="00376FC8"/>
    <w:rsid w:val="00377562"/>
    <w:rsid w:val="00377874"/>
    <w:rsid w:val="00377A08"/>
    <w:rsid w:val="00377B26"/>
    <w:rsid w:val="00380A9B"/>
    <w:rsid w:val="00380E7A"/>
    <w:rsid w:val="003812F4"/>
    <w:rsid w:val="00381912"/>
    <w:rsid w:val="00381F03"/>
    <w:rsid w:val="00382305"/>
    <w:rsid w:val="0038258E"/>
    <w:rsid w:val="00382D5A"/>
    <w:rsid w:val="003830B2"/>
    <w:rsid w:val="00383A3F"/>
    <w:rsid w:val="003844CD"/>
    <w:rsid w:val="00384683"/>
    <w:rsid w:val="00385569"/>
    <w:rsid w:val="00385A9D"/>
    <w:rsid w:val="00385C3C"/>
    <w:rsid w:val="00386563"/>
    <w:rsid w:val="00386C25"/>
    <w:rsid w:val="00386C38"/>
    <w:rsid w:val="00386E0D"/>
    <w:rsid w:val="00387264"/>
    <w:rsid w:val="00387D11"/>
    <w:rsid w:val="0038AFF5"/>
    <w:rsid w:val="00390101"/>
    <w:rsid w:val="003904E2"/>
    <w:rsid w:val="0039056A"/>
    <w:rsid w:val="0039058D"/>
    <w:rsid w:val="00390A36"/>
    <w:rsid w:val="00391E60"/>
    <w:rsid w:val="0039254F"/>
    <w:rsid w:val="00392858"/>
    <w:rsid w:val="00392FE8"/>
    <w:rsid w:val="003932E8"/>
    <w:rsid w:val="00393C08"/>
    <w:rsid w:val="0039401B"/>
    <w:rsid w:val="003945AC"/>
    <w:rsid w:val="00394BC6"/>
    <w:rsid w:val="00394E9F"/>
    <w:rsid w:val="00394FF7"/>
    <w:rsid w:val="00395A9B"/>
    <w:rsid w:val="00395F45"/>
    <w:rsid w:val="0039646E"/>
    <w:rsid w:val="00396CF9"/>
    <w:rsid w:val="00397087"/>
    <w:rsid w:val="003972A8"/>
    <w:rsid w:val="00397AEB"/>
    <w:rsid w:val="00397D44"/>
    <w:rsid w:val="00397F97"/>
    <w:rsid w:val="003A0278"/>
    <w:rsid w:val="003A03AC"/>
    <w:rsid w:val="003A1423"/>
    <w:rsid w:val="003A145D"/>
    <w:rsid w:val="003A177B"/>
    <w:rsid w:val="003A1861"/>
    <w:rsid w:val="003A18D2"/>
    <w:rsid w:val="003A1AA1"/>
    <w:rsid w:val="003A1ACE"/>
    <w:rsid w:val="003A1D7B"/>
    <w:rsid w:val="003A24B4"/>
    <w:rsid w:val="003A26FC"/>
    <w:rsid w:val="003A29F7"/>
    <w:rsid w:val="003A2A56"/>
    <w:rsid w:val="003A2DB4"/>
    <w:rsid w:val="003A3050"/>
    <w:rsid w:val="003A3295"/>
    <w:rsid w:val="003A4481"/>
    <w:rsid w:val="003A46DB"/>
    <w:rsid w:val="003A483B"/>
    <w:rsid w:val="003A490E"/>
    <w:rsid w:val="003A4D57"/>
    <w:rsid w:val="003A4DD7"/>
    <w:rsid w:val="003A515C"/>
    <w:rsid w:val="003A52BD"/>
    <w:rsid w:val="003A5473"/>
    <w:rsid w:val="003A5625"/>
    <w:rsid w:val="003A5A19"/>
    <w:rsid w:val="003A5C78"/>
    <w:rsid w:val="003A62EA"/>
    <w:rsid w:val="003A7090"/>
    <w:rsid w:val="003A761F"/>
    <w:rsid w:val="003A7C1B"/>
    <w:rsid w:val="003B055C"/>
    <w:rsid w:val="003B055D"/>
    <w:rsid w:val="003B0629"/>
    <w:rsid w:val="003B094E"/>
    <w:rsid w:val="003B0D6F"/>
    <w:rsid w:val="003B0DB2"/>
    <w:rsid w:val="003B1D8A"/>
    <w:rsid w:val="003B1D94"/>
    <w:rsid w:val="003B2122"/>
    <w:rsid w:val="003B2714"/>
    <w:rsid w:val="003B2D36"/>
    <w:rsid w:val="003B30C2"/>
    <w:rsid w:val="003B3430"/>
    <w:rsid w:val="003B409F"/>
    <w:rsid w:val="003B41A0"/>
    <w:rsid w:val="003B4511"/>
    <w:rsid w:val="003B517C"/>
    <w:rsid w:val="003B54DE"/>
    <w:rsid w:val="003B5575"/>
    <w:rsid w:val="003B575B"/>
    <w:rsid w:val="003B5A83"/>
    <w:rsid w:val="003B5B0D"/>
    <w:rsid w:val="003B6000"/>
    <w:rsid w:val="003B6532"/>
    <w:rsid w:val="003B66AF"/>
    <w:rsid w:val="003B675E"/>
    <w:rsid w:val="003B6923"/>
    <w:rsid w:val="003B73E7"/>
    <w:rsid w:val="003B783A"/>
    <w:rsid w:val="003B7F54"/>
    <w:rsid w:val="003C03BD"/>
    <w:rsid w:val="003C041C"/>
    <w:rsid w:val="003C070A"/>
    <w:rsid w:val="003C0713"/>
    <w:rsid w:val="003C09DF"/>
    <w:rsid w:val="003C09FB"/>
    <w:rsid w:val="003C0EC8"/>
    <w:rsid w:val="003C108E"/>
    <w:rsid w:val="003C131B"/>
    <w:rsid w:val="003C1B40"/>
    <w:rsid w:val="003C22E9"/>
    <w:rsid w:val="003C347F"/>
    <w:rsid w:val="003C37BF"/>
    <w:rsid w:val="003C3CED"/>
    <w:rsid w:val="003C3EC2"/>
    <w:rsid w:val="003C43D0"/>
    <w:rsid w:val="003C44CD"/>
    <w:rsid w:val="003C44D8"/>
    <w:rsid w:val="003C4CAA"/>
    <w:rsid w:val="003C508D"/>
    <w:rsid w:val="003C518E"/>
    <w:rsid w:val="003C531D"/>
    <w:rsid w:val="003C604F"/>
    <w:rsid w:val="003C7936"/>
    <w:rsid w:val="003C7BE4"/>
    <w:rsid w:val="003D0114"/>
    <w:rsid w:val="003D01EB"/>
    <w:rsid w:val="003D03AC"/>
    <w:rsid w:val="003D12FA"/>
    <w:rsid w:val="003D1A4B"/>
    <w:rsid w:val="003D1C70"/>
    <w:rsid w:val="003D1F97"/>
    <w:rsid w:val="003D23D2"/>
    <w:rsid w:val="003D2447"/>
    <w:rsid w:val="003D2A4C"/>
    <w:rsid w:val="003D3343"/>
    <w:rsid w:val="003D3490"/>
    <w:rsid w:val="003D3B1E"/>
    <w:rsid w:val="003D46A7"/>
    <w:rsid w:val="003D4961"/>
    <w:rsid w:val="003D4D04"/>
    <w:rsid w:val="003D4FDF"/>
    <w:rsid w:val="003D53FB"/>
    <w:rsid w:val="003D681C"/>
    <w:rsid w:val="003D6D14"/>
    <w:rsid w:val="003D6E71"/>
    <w:rsid w:val="003D7146"/>
    <w:rsid w:val="003D7225"/>
    <w:rsid w:val="003D7ACB"/>
    <w:rsid w:val="003E0746"/>
    <w:rsid w:val="003E0F54"/>
    <w:rsid w:val="003E13A1"/>
    <w:rsid w:val="003E1757"/>
    <w:rsid w:val="003E18CF"/>
    <w:rsid w:val="003E23DF"/>
    <w:rsid w:val="003E23E8"/>
    <w:rsid w:val="003E25F3"/>
    <w:rsid w:val="003E3403"/>
    <w:rsid w:val="003E4511"/>
    <w:rsid w:val="003E46F0"/>
    <w:rsid w:val="003E4705"/>
    <w:rsid w:val="003E4F15"/>
    <w:rsid w:val="003E546F"/>
    <w:rsid w:val="003E57FC"/>
    <w:rsid w:val="003E5FC7"/>
    <w:rsid w:val="003E6115"/>
    <w:rsid w:val="003E636B"/>
    <w:rsid w:val="003E647E"/>
    <w:rsid w:val="003E70A9"/>
    <w:rsid w:val="003E7FDE"/>
    <w:rsid w:val="003F01C5"/>
    <w:rsid w:val="003F0CDC"/>
    <w:rsid w:val="003F1006"/>
    <w:rsid w:val="003F1D00"/>
    <w:rsid w:val="003F2745"/>
    <w:rsid w:val="003F27F0"/>
    <w:rsid w:val="003F2923"/>
    <w:rsid w:val="003F31D2"/>
    <w:rsid w:val="003F3ADB"/>
    <w:rsid w:val="003F3DA0"/>
    <w:rsid w:val="003F4543"/>
    <w:rsid w:val="003F4B8A"/>
    <w:rsid w:val="003F4D7F"/>
    <w:rsid w:val="003F5301"/>
    <w:rsid w:val="003F5B0D"/>
    <w:rsid w:val="003F5B2B"/>
    <w:rsid w:val="003F5F8D"/>
    <w:rsid w:val="003F622E"/>
    <w:rsid w:val="003F6761"/>
    <w:rsid w:val="003F6FD8"/>
    <w:rsid w:val="003F76BE"/>
    <w:rsid w:val="00400765"/>
    <w:rsid w:val="00400825"/>
    <w:rsid w:val="00401B12"/>
    <w:rsid w:val="00402440"/>
    <w:rsid w:val="0040278A"/>
    <w:rsid w:val="00402A47"/>
    <w:rsid w:val="00402A5C"/>
    <w:rsid w:val="00402ECD"/>
    <w:rsid w:val="00403B69"/>
    <w:rsid w:val="00403B92"/>
    <w:rsid w:val="00404D4A"/>
    <w:rsid w:val="00405304"/>
    <w:rsid w:val="00405E2A"/>
    <w:rsid w:val="0040649F"/>
    <w:rsid w:val="00407218"/>
    <w:rsid w:val="00407A7E"/>
    <w:rsid w:val="0041055D"/>
    <w:rsid w:val="004105AE"/>
    <w:rsid w:val="004105C6"/>
    <w:rsid w:val="004109A4"/>
    <w:rsid w:val="00410CF1"/>
    <w:rsid w:val="00411E4B"/>
    <w:rsid w:val="00411E65"/>
    <w:rsid w:val="0041212D"/>
    <w:rsid w:val="00412143"/>
    <w:rsid w:val="004121AD"/>
    <w:rsid w:val="0041233D"/>
    <w:rsid w:val="00412AB2"/>
    <w:rsid w:val="00412C7E"/>
    <w:rsid w:val="004130E5"/>
    <w:rsid w:val="004133B7"/>
    <w:rsid w:val="00413405"/>
    <w:rsid w:val="00413B94"/>
    <w:rsid w:val="004146B2"/>
    <w:rsid w:val="00414F58"/>
    <w:rsid w:val="00415109"/>
    <w:rsid w:val="00415188"/>
    <w:rsid w:val="00415535"/>
    <w:rsid w:val="004156C7"/>
    <w:rsid w:val="00415E94"/>
    <w:rsid w:val="0041713B"/>
    <w:rsid w:val="0041786E"/>
    <w:rsid w:val="00417988"/>
    <w:rsid w:val="00417C81"/>
    <w:rsid w:val="00417E6F"/>
    <w:rsid w:val="00420CDB"/>
    <w:rsid w:val="004211F7"/>
    <w:rsid w:val="00422209"/>
    <w:rsid w:val="004222F2"/>
    <w:rsid w:val="0042294F"/>
    <w:rsid w:val="00422E29"/>
    <w:rsid w:val="0042315F"/>
    <w:rsid w:val="00423AFA"/>
    <w:rsid w:val="00423BA1"/>
    <w:rsid w:val="00423BF7"/>
    <w:rsid w:val="0042438B"/>
    <w:rsid w:val="00424C1D"/>
    <w:rsid w:val="00424E52"/>
    <w:rsid w:val="004255C6"/>
    <w:rsid w:val="00425634"/>
    <w:rsid w:val="004258A6"/>
    <w:rsid w:val="00426140"/>
    <w:rsid w:val="0042635F"/>
    <w:rsid w:val="0042637A"/>
    <w:rsid w:val="00427946"/>
    <w:rsid w:val="004279AA"/>
    <w:rsid w:val="00427C0B"/>
    <w:rsid w:val="00427FB1"/>
    <w:rsid w:val="004302CF"/>
    <w:rsid w:val="00430F64"/>
    <w:rsid w:val="004316A7"/>
    <w:rsid w:val="00431BE5"/>
    <w:rsid w:val="00431E5B"/>
    <w:rsid w:val="00432006"/>
    <w:rsid w:val="0043313E"/>
    <w:rsid w:val="00433625"/>
    <w:rsid w:val="00433A89"/>
    <w:rsid w:val="004340DE"/>
    <w:rsid w:val="00434678"/>
    <w:rsid w:val="00434821"/>
    <w:rsid w:val="00434E68"/>
    <w:rsid w:val="0043569F"/>
    <w:rsid w:val="00435AB4"/>
    <w:rsid w:val="00435F50"/>
    <w:rsid w:val="0043602E"/>
    <w:rsid w:val="00436183"/>
    <w:rsid w:val="0043695C"/>
    <w:rsid w:val="00436E14"/>
    <w:rsid w:val="00436F3E"/>
    <w:rsid w:val="004373F8"/>
    <w:rsid w:val="00437569"/>
    <w:rsid w:val="00437F12"/>
    <w:rsid w:val="0044006A"/>
    <w:rsid w:val="004404FE"/>
    <w:rsid w:val="004408D4"/>
    <w:rsid w:val="00440918"/>
    <w:rsid w:val="004409A2"/>
    <w:rsid w:val="00440E54"/>
    <w:rsid w:val="00441357"/>
    <w:rsid w:val="00441DCD"/>
    <w:rsid w:val="00441F53"/>
    <w:rsid w:val="004429D2"/>
    <w:rsid w:val="00442D41"/>
    <w:rsid w:val="00442EF6"/>
    <w:rsid w:val="00443574"/>
    <w:rsid w:val="004436AF"/>
    <w:rsid w:val="00443AFB"/>
    <w:rsid w:val="00444140"/>
    <w:rsid w:val="004446DE"/>
    <w:rsid w:val="004449D5"/>
    <w:rsid w:val="0044509A"/>
    <w:rsid w:val="00445DE2"/>
    <w:rsid w:val="00445E9A"/>
    <w:rsid w:val="00446660"/>
    <w:rsid w:val="00446F39"/>
    <w:rsid w:val="0044720F"/>
    <w:rsid w:val="004479B9"/>
    <w:rsid w:val="00447CEC"/>
    <w:rsid w:val="00447EA4"/>
    <w:rsid w:val="0045014B"/>
    <w:rsid w:val="00450843"/>
    <w:rsid w:val="00450A2F"/>
    <w:rsid w:val="00450C21"/>
    <w:rsid w:val="00450E34"/>
    <w:rsid w:val="00451055"/>
    <w:rsid w:val="00451572"/>
    <w:rsid w:val="00451823"/>
    <w:rsid w:val="004536C3"/>
    <w:rsid w:val="00453C2B"/>
    <w:rsid w:val="00454093"/>
    <w:rsid w:val="0045520B"/>
    <w:rsid w:val="00457086"/>
    <w:rsid w:val="00457B42"/>
    <w:rsid w:val="00457B9B"/>
    <w:rsid w:val="00460062"/>
    <w:rsid w:val="00460705"/>
    <w:rsid w:val="0046078B"/>
    <w:rsid w:val="004608C2"/>
    <w:rsid w:val="00460AC9"/>
    <w:rsid w:val="00461168"/>
    <w:rsid w:val="0046167B"/>
    <w:rsid w:val="00461808"/>
    <w:rsid w:val="00461D44"/>
    <w:rsid w:val="0046365E"/>
    <w:rsid w:val="00463742"/>
    <w:rsid w:val="00463B37"/>
    <w:rsid w:val="004644E3"/>
    <w:rsid w:val="00464A3A"/>
    <w:rsid w:val="00464AD7"/>
    <w:rsid w:val="00464F24"/>
    <w:rsid w:val="00465091"/>
    <w:rsid w:val="0046551C"/>
    <w:rsid w:val="00466164"/>
    <w:rsid w:val="00466300"/>
    <w:rsid w:val="00466BB2"/>
    <w:rsid w:val="004678B1"/>
    <w:rsid w:val="00467A21"/>
    <w:rsid w:val="00467E2A"/>
    <w:rsid w:val="00467F11"/>
    <w:rsid w:val="004703C0"/>
    <w:rsid w:val="004703D5"/>
    <w:rsid w:val="00470D31"/>
    <w:rsid w:val="00470E0F"/>
    <w:rsid w:val="00470F49"/>
    <w:rsid w:val="004712F2"/>
    <w:rsid w:val="00471FC2"/>
    <w:rsid w:val="004724AE"/>
    <w:rsid w:val="00472524"/>
    <w:rsid w:val="00472538"/>
    <w:rsid w:val="00472564"/>
    <w:rsid w:val="004726C4"/>
    <w:rsid w:val="00473CFA"/>
    <w:rsid w:val="00473EAD"/>
    <w:rsid w:val="00474229"/>
    <w:rsid w:val="004744A8"/>
    <w:rsid w:val="00474787"/>
    <w:rsid w:val="00475225"/>
    <w:rsid w:val="0047561C"/>
    <w:rsid w:val="00475777"/>
    <w:rsid w:val="00475AAD"/>
    <w:rsid w:val="00475F06"/>
    <w:rsid w:val="004763EF"/>
    <w:rsid w:val="00476551"/>
    <w:rsid w:val="00477336"/>
    <w:rsid w:val="00477826"/>
    <w:rsid w:val="004779D1"/>
    <w:rsid w:val="00477F87"/>
    <w:rsid w:val="00480056"/>
    <w:rsid w:val="00480780"/>
    <w:rsid w:val="00480E69"/>
    <w:rsid w:val="0048101C"/>
    <w:rsid w:val="004817C3"/>
    <w:rsid w:val="004818C4"/>
    <w:rsid w:val="00481FCA"/>
    <w:rsid w:val="00482176"/>
    <w:rsid w:val="00482868"/>
    <w:rsid w:val="00482B11"/>
    <w:rsid w:val="00482CA9"/>
    <w:rsid w:val="00482FCF"/>
    <w:rsid w:val="00483754"/>
    <w:rsid w:val="00483C67"/>
    <w:rsid w:val="00483E0B"/>
    <w:rsid w:val="00483E70"/>
    <w:rsid w:val="0048420C"/>
    <w:rsid w:val="00484335"/>
    <w:rsid w:val="00484A71"/>
    <w:rsid w:val="004851D6"/>
    <w:rsid w:val="0048541D"/>
    <w:rsid w:val="00485428"/>
    <w:rsid w:val="004855F8"/>
    <w:rsid w:val="0048579D"/>
    <w:rsid w:val="0048581A"/>
    <w:rsid w:val="00486434"/>
    <w:rsid w:val="00486B49"/>
    <w:rsid w:val="00486BA2"/>
    <w:rsid w:val="00486DC1"/>
    <w:rsid w:val="004872CA"/>
    <w:rsid w:val="004901F2"/>
    <w:rsid w:val="004902C8"/>
    <w:rsid w:val="00490BF5"/>
    <w:rsid w:val="00491276"/>
    <w:rsid w:val="0049157B"/>
    <w:rsid w:val="00491A78"/>
    <w:rsid w:val="00491AE4"/>
    <w:rsid w:val="004922FE"/>
    <w:rsid w:val="004925F1"/>
    <w:rsid w:val="004927A9"/>
    <w:rsid w:val="004928BF"/>
    <w:rsid w:val="00493002"/>
    <w:rsid w:val="004939F1"/>
    <w:rsid w:val="004942C4"/>
    <w:rsid w:val="00494983"/>
    <w:rsid w:val="004949F7"/>
    <w:rsid w:val="00494C61"/>
    <w:rsid w:val="00495167"/>
    <w:rsid w:val="00495325"/>
    <w:rsid w:val="00495873"/>
    <w:rsid w:val="00495E37"/>
    <w:rsid w:val="00496076"/>
    <w:rsid w:val="004963F4"/>
    <w:rsid w:val="00497AAC"/>
    <w:rsid w:val="00497B27"/>
    <w:rsid w:val="00497D03"/>
    <w:rsid w:val="00497DCE"/>
    <w:rsid w:val="00497DF4"/>
    <w:rsid w:val="00497E0B"/>
    <w:rsid w:val="004A1229"/>
    <w:rsid w:val="004A1563"/>
    <w:rsid w:val="004A1D5E"/>
    <w:rsid w:val="004A1FED"/>
    <w:rsid w:val="004A2492"/>
    <w:rsid w:val="004A287B"/>
    <w:rsid w:val="004A2909"/>
    <w:rsid w:val="004A2E1A"/>
    <w:rsid w:val="004A3379"/>
    <w:rsid w:val="004A3970"/>
    <w:rsid w:val="004A4628"/>
    <w:rsid w:val="004A4C02"/>
    <w:rsid w:val="004A67B1"/>
    <w:rsid w:val="004A6C75"/>
    <w:rsid w:val="004A719D"/>
    <w:rsid w:val="004A75B3"/>
    <w:rsid w:val="004A7777"/>
    <w:rsid w:val="004A7DB2"/>
    <w:rsid w:val="004B0281"/>
    <w:rsid w:val="004B13E4"/>
    <w:rsid w:val="004B143A"/>
    <w:rsid w:val="004B1494"/>
    <w:rsid w:val="004B179C"/>
    <w:rsid w:val="004B19F0"/>
    <w:rsid w:val="004B2431"/>
    <w:rsid w:val="004B30F0"/>
    <w:rsid w:val="004B3273"/>
    <w:rsid w:val="004B3864"/>
    <w:rsid w:val="004B390B"/>
    <w:rsid w:val="004B3EF4"/>
    <w:rsid w:val="004B44DD"/>
    <w:rsid w:val="004B4640"/>
    <w:rsid w:val="004B4B83"/>
    <w:rsid w:val="004B546C"/>
    <w:rsid w:val="004B590B"/>
    <w:rsid w:val="004B5ED7"/>
    <w:rsid w:val="004B65BD"/>
    <w:rsid w:val="004B65CF"/>
    <w:rsid w:val="004B69B5"/>
    <w:rsid w:val="004B6D3E"/>
    <w:rsid w:val="004B70C6"/>
    <w:rsid w:val="004B770B"/>
    <w:rsid w:val="004C0117"/>
    <w:rsid w:val="004C0729"/>
    <w:rsid w:val="004C1B1B"/>
    <w:rsid w:val="004C2523"/>
    <w:rsid w:val="004C33B2"/>
    <w:rsid w:val="004C4092"/>
    <w:rsid w:val="004C47C3"/>
    <w:rsid w:val="004C4C06"/>
    <w:rsid w:val="004C4E2D"/>
    <w:rsid w:val="004C54E8"/>
    <w:rsid w:val="004C5C98"/>
    <w:rsid w:val="004C5E89"/>
    <w:rsid w:val="004C605F"/>
    <w:rsid w:val="004C6437"/>
    <w:rsid w:val="004C6729"/>
    <w:rsid w:val="004C675F"/>
    <w:rsid w:val="004C67A6"/>
    <w:rsid w:val="004C6888"/>
    <w:rsid w:val="004C6CEB"/>
    <w:rsid w:val="004C7861"/>
    <w:rsid w:val="004C7949"/>
    <w:rsid w:val="004C7F60"/>
    <w:rsid w:val="004D0116"/>
    <w:rsid w:val="004D04CF"/>
    <w:rsid w:val="004D0561"/>
    <w:rsid w:val="004D07F2"/>
    <w:rsid w:val="004D10DF"/>
    <w:rsid w:val="004D147B"/>
    <w:rsid w:val="004D16C2"/>
    <w:rsid w:val="004D3184"/>
    <w:rsid w:val="004D36EC"/>
    <w:rsid w:val="004D3A78"/>
    <w:rsid w:val="004D3F81"/>
    <w:rsid w:val="004D496B"/>
    <w:rsid w:val="004D4F62"/>
    <w:rsid w:val="004D567A"/>
    <w:rsid w:val="004D56D1"/>
    <w:rsid w:val="004D5A6A"/>
    <w:rsid w:val="004D5EEB"/>
    <w:rsid w:val="004D6A14"/>
    <w:rsid w:val="004D712A"/>
    <w:rsid w:val="004D7153"/>
    <w:rsid w:val="004D7AAE"/>
    <w:rsid w:val="004E082F"/>
    <w:rsid w:val="004E12E4"/>
    <w:rsid w:val="004E134F"/>
    <w:rsid w:val="004E13D0"/>
    <w:rsid w:val="004E1FEB"/>
    <w:rsid w:val="004E2327"/>
    <w:rsid w:val="004E2706"/>
    <w:rsid w:val="004E3244"/>
    <w:rsid w:val="004E355C"/>
    <w:rsid w:val="004E3AAA"/>
    <w:rsid w:val="004E5048"/>
    <w:rsid w:val="004E5565"/>
    <w:rsid w:val="004E573B"/>
    <w:rsid w:val="004E6399"/>
    <w:rsid w:val="004E677B"/>
    <w:rsid w:val="004E6CEC"/>
    <w:rsid w:val="004E708B"/>
    <w:rsid w:val="004E7251"/>
    <w:rsid w:val="004E798C"/>
    <w:rsid w:val="004F021B"/>
    <w:rsid w:val="004F094C"/>
    <w:rsid w:val="004F0F9D"/>
    <w:rsid w:val="004F139F"/>
    <w:rsid w:val="004F1EB4"/>
    <w:rsid w:val="004F2106"/>
    <w:rsid w:val="004F2181"/>
    <w:rsid w:val="004F23E6"/>
    <w:rsid w:val="004F26B2"/>
    <w:rsid w:val="004F2C5D"/>
    <w:rsid w:val="004F3FC2"/>
    <w:rsid w:val="004F4D12"/>
    <w:rsid w:val="004F5707"/>
    <w:rsid w:val="004F65C4"/>
    <w:rsid w:val="004F6829"/>
    <w:rsid w:val="004F6B4F"/>
    <w:rsid w:val="004F6DBA"/>
    <w:rsid w:val="004F7D11"/>
    <w:rsid w:val="004F7E98"/>
    <w:rsid w:val="0050022E"/>
    <w:rsid w:val="00500764"/>
    <w:rsid w:val="005009C7"/>
    <w:rsid w:val="00500C0E"/>
    <w:rsid w:val="005010DC"/>
    <w:rsid w:val="005023D6"/>
    <w:rsid w:val="005024A5"/>
    <w:rsid w:val="00502C7F"/>
    <w:rsid w:val="00503896"/>
    <w:rsid w:val="005040B3"/>
    <w:rsid w:val="005049FA"/>
    <w:rsid w:val="00505A6B"/>
    <w:rsid w:val="00505AA5"/>
    <w:rsid w:val="00505C46"/>
    <w:rsid w:val="00505F17"/>
    <w:rsid w:val="0050662C"/>
    <w:rsid w:val="00506C04"/>
    <w:rsid w:val="005072BC"/>
    <w:rsid w:val="00507F60"/>
    <w:rsid w:val="00507F80"/>
    <w:rsid w:val="00510332"/>
    <w:rsid w:val="00510D01"/>
    <w:rsid w:val="00511839"/>
    <w:rsid w:val="00511DFA"/>
    <w:rsid w:val="00511ECF"/>
    <w:rsid w:val="00512C7A"/>
    <w:rsid w:val="005148EE"/>
    <w:rsid w:val="00514F01"/>
    <w:rsid w:val="00515713"/>
    <w:rsid w:val="005157A3"/>
    <w:rsid w:val="005172E3"/>
    <w:rsid w:val="00517302"/>
    <w:rsid w:val="0051730B"/>
    <w:rsid w:val="0051759D"/>
    <w:rsid w:val="0051783D"/>
    <w:rsid w:val="00517BA5"/>
    <w:rsid w:val="00517D78"/>
    <w:rsid w:val="00520216"/>
    <w:rsid w:val="005205D7"/>
    <w:rsid w:val="00521030"/>
    <w:rsid w:val="0052109C"/>
    <w:rsid w:val="005211A9"/>
    <w:rsid w:val="0052138D"/>
    <w:rsid w:val="00522292"/>
    <w:rsid w:val="0052253F"/>
    <w:rsid w:val="00522598"/>
    <w:rsid w:val="00522A61"/>
    <w:rsid w:val="00522F78"/>
    <w:rsid w:val="00523185"/>
    <w:rsid w:val="00523336"/>
    <w:rsid w:val="005235A2"/>
    <w:rsid w:val="005235B5"/>
    <w:rsid w:val="00524F39"/>
    <w:rsid w:val="005251CB"/>
    <w:rsid w:val="005252F3"/>
    <w:rsid w:val="00525368"/>
    <w:rsid w:val="005259CB"/>
    <w:rsid w:val="00525B8D"/>
    <w:rsid w:val="0052623A"/>
    <w:rsid w:val="005263E4"/>
    <w:rsid w:val="00526969"/>
    <w:rsid w:val="00526A68"/>
    <w:rsid w:val="00527140"/>
    <w:rsid w:val="00527481"/>
    <w:rsid w:val="00527513"/>
    <w:rsid w:val="0052777C"/>
    <w:rsid w:val="00527833"/>
    <w:rsid w:val="00527C1E"/>
    <w:rsid w:val="00527DD3"/>
    <w:rsid w:val="00530230"/>
    <w:rsid w:val="00530250"/>
    <w:rsid w:val="00530346"/>
    <w:rsid w:val="0053047C"/>
    <w:rsid w:val="005307F1"/>
    <w:rsid w:val="00530B47"/>
    <w:rsid w:val="00530C50"/>
    <w:rsid w:val="00531497"/>
    <w:rsid w:val="005315E4"/>
    <w:rsid w:val="00531776"/>
    <w:rsid w:val="00532365"/>
    <w:rsid w:val="00532817"/>
    <w:rsid w:val="00532F81"/>
    <w:rsid w:val="00533535"/>
    <w:rsid w:val="005340CD"/>
    <w:rsid w:val="005350AC"/>
    <w:rsid w:val="0053576B"/>
    <w:rsid w:val="00535D3D"/>
    <w:rsid w:val="00535F33"/>
    <w:rsid w:val="005362CB"/>
    <w:rsid w:val="0053650D"/>
    <w:rsid w:val="005367E2"/>
    <w:rsid w:val="00536F1E"/>
    <w:rsid w:val="00536F9F"/>
    <w:rsid w:val="00537B3D"/>
    <w:rsid w:val="00540002"/>
    <w:rsid w:val="005409B2"/>
    <w:rsid w:val="00540AB6"/>
    <w:rsid w:val="00540BA5"/>
    <w:rsid w:val="00540F4A"/>
    <w:rsid w:val="00540FCE"/>
    <w:rsid w:val="0054150A"/>
    <w:rsid w:val="00542019"/>
    <w:rsid w:val="00542222"/>
    <w:rsid w:val="00542309"/>
    <w:rsid w:val="005429B1"/>
    <w:rsid w:val="00542CE8"/>
    <w:rsid w:val="005430F8"/>
    <w:rsid w:val="00543491"/>
    <w:rsid w:val="00543A76"/>
    <w:rsid w:val="00543C50"/>
    <w:rsid w:val="00543CCE"/>
    <w:rsid w:val="00543FC4"/>
    <w:rsid w:val="00544198"/>
    <w:rsid w:val="00544798"/>
    <w:rsid w:val="00545503"/>
    <w:rsid w:val="00545DB7"/>
    <w:rsid w:val="00546DB5"/>
    <w:rsid w:val="00546DFD"/>
    <w:rsid w:val="005475E5"/>
    <w:rsid w:val="00547A6B"/>
    <w:rsid w:val="00547E90"/>
    <w:rsid w:val="00550098"/>
    <w:rsid w:val="005503DE"/>
    <w:rsid w:val="00550A7F"/>
    <w:rsid w:val="0055117B"/>
    <w:rsid w:val="0055123E"/>
    <w:rsid w:val="005514FA"/>
    <w:rsid w:val="005515D5"/>
    <w:rsid w:val="00551803"/>
    <w:rsid w:val="005522BB"/>
    <w:rsid w:val="00552653"/>
    <w:rsid w:val="005540AB"/>
    <w:rsid w:val="00554680"/>
    <w:rsid w:val="00554814"/>
    <w:rsid w:val="005551D0"/>
    <w:rsid w:val="005551E8"/>
    <w:rsid w:val="0055555C"/>
    <w:rsid w:val="005555C3"/>
    <w:rsid w:val="00555E67"/>
    <w:rsid w:val="00555F6E"/>
    <w:rsid w:val="00556023"/>
    <w:rsid w:val="00556065"/>
    <w:rsid w:val="005569E7"/>
    <w:rsid w:val="00556B50"/>
    <w:rsid w:val="00556D77"/>
    <w:rsid w:val="00557975"/>
    <w:rsid w:val="00557FBC"/>
    <w:rsid w:val="005602F3"/>
    <w:rsid w:val="0056196B"/>
    <w:rsid w:val="00561C90"/>
    <w:rsid w:val="00561CF4"/>
    <w:rsid w:val="0056222C"/>
    <w:rsid w:val="005625CA"/>
    <w:rsid w:val="005627C6"/>
    <w:rsid w:val="005628F5"/>
    <w:rsid w:val="00563008"/>
    <w:rsid w:val="005630AC"/>
    <w:rsid w:val="0056310A"/>
    <w:rsid w:val="00563440"/>
    <w:rsid w:val="0056361D"/>
    <w:rsid w:val="00563D1B"/>
    <w:rsid w:val="00563DD8"/>
    <w:rsid w:val="00563EC7"/>
    <w:rsid w:val="00564C00"/>
    <w:rsid w:val="00564F26"/>
    <w:rsid w:val="005655CA"/>
    <w:rsid w:val="00565D95"/>
    <w:rsid w:val="005663DD"/>
    <w:rsid w:val="00566813"/>
    <w:rsid w:val="00566958"/>
    <w:rsid w:val="00566A44"/>
    <w:rsid w:val="00566BD8"/>
    <w:rsid w:val="00566FEC"/>
    <w:rsid w:val="005672D8"/>
    <w:rsid w:val="00567655"/>
    <w:rsid w:val="00570790"/>
    <w:rsid w:val="0057149F"/>
    <w:rsid w:val="00572A8C"/>
    <w:rsid w:val="00572B75"/>
    <w:rsid w:val="00572E39"/>
    <w:rsid w:val="005735F5"/>
    <w:rsid w:val="00573CA6"/>
    <w:rsid w:val="005750DF"/>
    <w:rsid w:val="00575687"/>
    <w:rsid w:val="005759AF"/>
    <w:rsid w:val="00575C1F"/>
    <w:rsid w:val="00575F50"/>
    <w:rsid w:val="0057607E"/>
    <w:rsid w:val="00576429"/>
    <w:rsid w:val="0057653D"/>
    <w:rsid w:val="005767CC"/>
    <w:rsid w:val="0057689D"/>
    <w:rsid w:val="00576B81"/>
    <w:rsid w:val="00576C3E"/>
    <w:rsid w:val="00576FA8"/>
    <w:rsid w:val="005804DD"/>
    <w:rsid w:val="00580B9E"/>
    <w:rsid w:val="00581353"/>
    <w:rsid w:val="0058232F"/>
    <w:rsid w:val="00582349"/>
    <w:rsid w:val="00582401"/>
    <w:rsid w:val="00582667"/>
    <w:rsid w:val="00582B7C"/>
    <w:rsid w:val="00582C53"/>
    <w:rsid w:val="005830FE"/>
    <w:rsid w:val="00583F4C"/>
    <w:rsid w:val="0058401A"/>
    <w:rsid w:val="00584125"/>
    <w:rsid w:val="00584815"/>
    <w:rsid w:val="00584857"/>
    <w:rsid w:val="00584EA2"/>
    <w:rsid w:val="0058534C"/>
    <w:rsid w:val="005853F0"/>
    <w:rsid w:val="0058704F"/>
    <w:rsid w:val="00587533"/>
    <w:rsid w:val="00590B00"/>
    <w:rsid w:val="00591711"/>
    <w:rsid w:val="0059258A"/>
    <w:rsid w:val="00593237"/>
    <w:rsid w:val="00593456"/>
    <w:rsid w:val="00593868"/>
    <w:rsid w:val="00593876"/>
    <w:rsid w:val="00593A1A"/>
    <w:rsid w:val="00593F32"/>
    <w:rsid w:val="005941DB"/>
    <w:rsid w:val="005948EE"/>
    <w:rsid w:val="0059506E"/>
    <w:rsid w:val="00595C62"/>
    <w:rsid w:val="00595CC9"/>
    <w:rsid w:val="0059661A"/>
    <w:rsid w:val="0059711E"/>
    <w:rsid w:val="005975B5"/>
    <w:rsid w:val="005A0033"/>
    <w:rsid w:val="005A0043"/>
    <w:rsid w:val="005A0210"/>
    <w:rsid w:val="005A0A43"/>
    <w:rsid w:val="005A0D68"/>
    <w:rsid w:val="005A0EAA"/>
    <w:rsid w:val="005A1006"/>
    <w:rsid w:val="005A126D"/>
    <w:rsid w:val="005A137C"/>
    <w:rsid w:val="005A147D"/>
    <w:rsid w:val="005A147E"/>
    <w:rsid w:val="005A15DC"/>
    <w:rsid w:val="005A18AE"/>
    <w:rsid w:val="005A1A64"/>
    <w:rsid w:val="005A20EF"/>
    <w:rsid w:val="005A2557"/>
    <w:rsid w:val="005A2CB7"/>
    <w:rsid w:val="005A2CCF"/>
    <w:rsid w:val="005A3351"/>
    <w:rsid w:val="005A3D24"/>
    <w:rsid w:val="005A3F37"/>
    <w:rsid w:val="005A4B68"/>
    <w:rsid w:val="005A4C69"/>
    <w:rsid w:val="005A4CE0"/>
    <w:rsid w:val="005A5362"/>
    <w:rsid w:val="005A5431"/>
    <w:rsid w:val="005A6019"/>
    <w:rsid w:val="005A61A9"/>
    <w:rsid w:val="005A6225"/>
    <w:rsid w:val="005A6E0C"/>
    <w:rsid w:val="005A7056"/>
    <w:rsid w:val="005A7185"/>
    <w:rsid w:val="005A736C"/>
    <w:rsid w:val="005A7C94"/>
    <w:rsid w:val="005A7DD9"/>
    <w:rsid w:val="005A7E80"/>
    <w:rsid w:val="005A7EAF"/>
    <w:rsid w:val="005B02D2"/>
    <w:rsid w:val="005B18FA"/>
    <w:rsid w:val="005B1D29"/>
    <w:rsid w:val="005B1FAD"/>
    <w:rsid w:val="005B25F7"/>
    <w:rsid w:val="005B2844"/>
    <w:rsid w:val="005B29B0"/>
    <w:rsid w:val="005B31D6"/>
    <w:rsid w:val="005B35BC"/>
    <w:rsid w:val="005B38B9"/>
    <w:rsid w:val="005B38D0"/>
    <w:rsid w:val="005B39EC"/>
    <w:rsid w:val="005B3AAB"/>
    <w:rsid w:val="005B3B2F"/>
    <w:rsid w:val="005B4B18"/>
    <w:rsid w:val="005B4C91"/>
    <w:rsid w:val="005B687F"/>
    <w:rsid w:val="005B6DC2"/>
    <w:rsid w:val="005B7095"/>
    <w:rsid w:val="005B716A"/>
    <w:rsid w:val="005B717D"/>
    <w:rsid w:val="005B7187"/>
    <w:rsid w:val="005B769E"/>
    <w:rsid w:val="005B7FC8"/>
    <w:rsid w:val="005C06B7"/>
    <w:rsid w:val="005C0A64"/>
    <w:rsid w:val="005C0C66"/>
    <w:rsid w:val="005C0D7B"/>
    <w:rsid w:val="005C120E"/>
    <w:rsid w:val="005C12E2"/>
    <w:rsid w:val="005C179D"/>
    <w:rsid w:val="005C2337"/>
    <w:rsid w:val="005C2A3E"/>
    <w:rsid w:val="005C2E00"/>
    <w:rsid w:val="005C3286"/>
    <w:rsid w:val="005C4623"/>
    <w:rsid w:val="005C4B10"/>
    <w:rsid w:val="005C4C76"/>
    <w:rsid w:val="005C5C05"/>
    <w:rsid w:val="005C5E2F"/>
    <w:rsid w:val="005C630F"/>
    <w:rsid w:val="005C658E"/>
    <w:rsid w:val="005C65CE"/>
    <w:rsid w:val="005C6CC8"/>
    <w:rsid w:val="005C7046"/>
    <w:rsid w:val="005C779E"/>
    <w:rsid w:val="005C7A1F"/>
    <w:rsid w:val="005D04C5"/>
    <w:rsid w:val="005D07E3"/>
    <w:rsid w:val="005D0A37"/>
    <w:rsid w:val="005D0C42"/>
    <w:rsid w:val="005D1995"/>
    <w:rsid w:val="005D19F7"/>
    <w:rsid w:val="005D1DE3"/>
    <w:rsid w:val="005D2295"/>
    <w:rsid w:val="005D25A7"/>
    <w:rsid w:val="005D2D92"/>
    <w:rsid w:val="005D344F"/>
    <w:rsid w:val="005D3793"/>
    <w:rsid w:val="005D3830"/>
    <w:rsid w:val="005D3EE6"/>
    <w:rsid w:val="005D5047"/>
    <w:rsid w:val="005D534A"/>
    <w:rsid w:val="005D55D2"/>
    <w:rsid w:val="005D5948"/>
    <w:rsid w:val="005D5CD5"/>
    <w:rsid w:val="005D6401"/>
    <w:rsid w:val="005D659B"/>
    <w:rsid w:val="005D65A4"/>
    <w:rsid w:val="005D65EE"/>
    <w:rsid w:val="005D67C0"/>
    <w:rsid w:val="005D6C95"/>
    <w:rsid w:val="005D7D22"/>
    <w:rsid w:val="005E00A6"/>
    <w:rsid w:val="005E0751"/>
    <w:rsid w:val="005E07A7"/>
    <w:rsid w:val="005E09CE"/>
    <w:rsid w:val="005E1387"/>
    <w:rsid w:val="005E1A0F"/>
    <w:rsid w:val="005E1B54"/>
    <w:rsid w:val="005E233A"/>
    <w:rsid w:val="005E2851"/>
    <w:rsid w:val="005E2E87"/>
    <w:rsid w:val="005E36D9"/>
    <w:rsid w:val="005E4177"/>
    <w:rsid w:val="005E4260"/>
    <w:rsid w:val="005E456F"/>
    <w:rsid w:val="005E45CB"/>
    <w:rsid w:val="005E4D16"/>
    <w:rsid w:val="005E509A"/>
    <w:rsid w:val="005E523C"/>
    <w:rsid w:val="005E526B"/>
    <w:rsid w:val="005E5AE1"/>
    <w:rsid w:val="005E5B15"/>
    <w:rsid w:val="005E64D1"/>
    <w:rsid w:val="005E6858"/>
    <w:rsid w:val="005E6A26"/>
    <w:rsid w:val="005E7220"/>
    <w:rsid w:val="005E79C5"/>
    <w:rsid w:val="005F032B"/>
    <w:rsid w:val="005F080A"/>
    <w:rsid w:val="005F0CFB"/>
    <w:rsid w:val="005F0F04"/>
    <w:rsid w:val="005F111B"/>
    <w:rsid w:val="005F17A4"/>
    <w:rsid w:val="005F1985"/>
    <w:rsid w:val="005F1D33"/>
    <w:rsid w:val="005F2477"/>
    <w:rsid w:val="005F257A"/>
    <w:rsid w:val="005F25F5"/>
    <w:rsid w:val="005F2937"/>
    <w:rsid w:val="005F38DE"/>
    <w:rsid w:val="005F4068"/>
    <w:rsid w:val="005F406A"/>
    <w:rsid w:val="005F43F3"/>
    <w:rsid w:val="005F5E99"/>
    <w:rsid w:val="005F721E"/>
    <w:rsid w:val="005F73A3"/>
    <w:rsid w:val="005F7545"/>
    <w:rsid w:val="005F77F9"/>
    <w:rsid w:val="005F7833"/>
    <w:rsid w:val="005F7AA6"/>
    <w:rsid w:val="00600802"/>
    <w:rsid w:val="00600B66"/>
    <w:rsid w:val="00600C0D"/>
    <w:rsid w:val="00600C8B"/>
    <w:rsid w:val="00601283"/>
    <w:rsid w:val="00601297"/>
    <w:rsid w:val="006012C2"/>
    <w:rsid w:val="006018E2"/>
    <w:rsid w:val="00602582"/>
    <w:rsid w:val="00602DB4"/>
    <w:rsid w:val="00603039"/>
    <w:rsid w:val="006031A7"/>
    <w:rsid w:val="006033AB"/>
    <w:rsid w:val="0060399D"/>
    <w:rsid w:val="00603CA4"/>
    <w:rsid w:val="0060584E"/>
    <w:rsid w:val="00605E82"/>
    <w:rsid w:val="00606195"/>
    <w:rsid w:val="00606ADB"/>
    <w:rsid w:val="00607229"/>
    <w:rsid w:val="006075DD"/>
    <w:rsid w:val="00610162"/>
    <w:rsid w:val="00610701"/>
    <w:rsid w:val="00610C25"/>
    <w:rsid w:val="006112A1"/>
    <w:rsid w:val="00611BCF"/>
    <w:rsid w:val="00612326"/>
    <w:rsid w:val="0061252C"/>
    <w:rsid w:val="006125BD"/>
    <w:rsid w:val="00612C63"/>
    <w:rsid w:val="00612C64"/>
    <w:rsid w:val="00612E18"/>
    <w:rsid w:val="00613142"/>
    <w:rsid w:val="006136E2"/>
    <w:rsid w:val="00613EB7"/>
    <w:rsid w:val="00614159"/>
    <w:rsid w:val="006145E5"/>
    <w:rsid w:val="00614A36"/>
    <w:rsid w:val="0061567D"/>
    <w:rsid w:val="00615729"/>
    <w:rsid w:val="00615819"/>
    <w:rsid w:val="006165E9"/>
    <w:rsid w:val="00616CEB"/>
    <w:rsid w:val="00616D05"/>
    <w:rsid w:val="00617FE5"/>
    <w:rsid w:val="00620210"/>
    <w:rsid w:val="006204BA"/>
    <w:rsid w:val="006204F3"/>
    <w:rsid w:val="00621052"/>
    <w:rsid w:val="00621097"/>
    <w:rsid w:val="006216E3"/>
    <w:rsid w:val="00621ADE"/>
    <w:rsid w:val="00621BC1"/>
    <w:rsid w:val="00621F5F"/>
    <w:rsid w:val="00621FC8"/>
    <w:rsid w:val="00621FCD"/>
    <w:rsid w:val="00621FFF"/>
    <w:rsid w:val="00622693"/>
    <w:rsid w:val="006236DC"/>
    <w:rsid w:val="00623AE3"/>
    <w:rsid w:val="006247F6"/>
    <w:rsid w:val="00624C8A"/>
    <w:rsid w:val="0062507A"/>
    <w:rsid w:val="006256C0"/>
    <w:rsid w:val="0062590E"/>
    <w:rsid w:val="00625C2A"/>
    <w:rsid w:val="006262E9"/>
    <w:rsid w:val="00627911"/>
    <w:rsid w:val="00627B8B"/>
    <w:rsid w:val="0063003F"/>
    <w:rsid w:val="0063026F"/>
    <w:rsid w:val="0063055C"/>
    <w:rsid w:val="00630836"/>
    <w:rsid w:val="00631655"/>
    <w:rsid w:val="00631931"/>
    <w:rsid w:val="00631B3F"/>
    <w:rsid w:val="00631E60"/>
    <w:rsid w:val="00631EE5"/>
    <w:rsid w:val="00632830"/>
    <w:rsid w:val="00632849"/>
    <w:rsid w:val="00633465"/>
    <w:rsid w:val="00633981"/>
    <w:rsid w:val="00633DEF"/>
    <w:rsid w:val="0063417E"/>
    <w:rsid w:val="00634185"/>
    <w:rsid w:val="00634485"/>
    <w:rsid w:val="006344F9"/>
    <w:rsid w:val="0063470B"/>
    <w:rsid w:val="00634A07"/>
    <w:rsid w:val="006350E4"/>
    <w:rsid w:val="00635C54"/>
    <w:rsid w:val="006367F7"/>
    <w:rsid w:val="006368C3"/>
    <w:rsid w:val="00636FE9"/>
    <w:rsid w:val="006373FE"/>
    <w:rsid w:val="00637466"/>
    <w:rsid w:val="00637DE5"/>
    <w:rsid w:val="00640249"/>
    <w:rsid w:val="00640A2F"/>
    <w:rsid w:val="00641272"/>
    <w:rsid w:val="006416D6"/>
    <w:rsid w:val="00641B1D"/>
    <w:rsid w:val="00642685"/>
    <w:rsid w:val="006429FF"/>
    <w:rsid w:val="00642A9E"/>
    <w:rsid w:val="00643A5D"/>
    <w:rsid w:val="00644535"/>
    <w:rsid w:val="006449AC"/>
    <w:rsid w:val="00644A9F"/>
    <w:rsid w:val="0064576C"/>
    <w:rsid w:val="0064615A"/>
    <w:rsid w:val="00646287"/>
    <w:rsid w:val="00646B03"/>
    <w:rsid w:val="00650000"/>
    <w:rsid w:val="0065052B"/>
    <w:rsid w:val="0065066A"/>
    <w:rsid w:val="0065086B"/>
    <w:rsid w:val="00650880"/>
    <w:rsid w:val="0065253E"/>
    <w:rsid w:val="00652A41"/>
    <w:rsid w:val="00652EAB"/>
    <w:rsid w:val="00653084"/>
    <w:rsid w:val="00653146"/>
    <w:rsid w:val="00653433"/>
    <w:rsid w:val="00653514"/>
    <w:rsid w:val="00653702"/>
    <w:rsid w:val="00653FD4"/>
    <w:rsid w:val="0065440D"/>
    <w:rsid w:val="006547FE"/>
    <w:rsid w:val="006548C6"/>
    <w:rsid w:val="00654AF2"/>
    <w:rsid w:val="00654B8C"/>
    <w:rsid w:val="00655F9E"/>
    <w:rsid w:val="00656C3F"/>
    <w:rsid w:val="00656E12"/>
    <w:rsid w:val="00657298"/>
    <w:rsid w:val="006573A4"/>
    <w:rsid w:val="00657464"/>
    <w:rsid w:val="00657663"/>
    <w:rsid w:val="00660748"/>
    <w:rsid w:val="0066077E"/>
    <w:rsid w:val="00660C87"/>
    <w:rsid w:val="00660DB1"/>
    <w:rsid w:val="00661079"/>
    <w:rsid w:val="00661583"/>
    <w:rsid w:val="006615D7"/>
    <w:rsid w:val="00661BAB"/>
    <w:rsid w:val="00661F18"/>
    <w:rsid w:val="00661F3B"/>
    <w:rsid w:val="006622E5"/>
    <w:rsid w:val="00662402"/>
    <w:rsid w:val="006624AE"/>
    <w:rsid w:val="0066264A"/>
    <w:rsid w:val="00662D3B"/>
    <w:rsid w:val="00662F5C"/>
    <w:rsid w:val="006633CE"/>
    <w:rsid w:val="00663425"/>
    <w:rsid w:val="0066390F"/>
    <w:rsid w:val="00663A83"/>
    <w:rsid w:val="006642E8"/>
    <w:rsid w:val="00664634"/>
    <w:rsid w:val="00664AA2"/>
    <w:rsid w:val="00664BBB"/>
    <w:rsid w:val="006662ED"/>
    <w:rsid w:val="00666429"/>
    <w:rsid w:val="006666E3"/>
    <w:rsid w:val="00666951"/>
    <w:rsid w:val="0066769C"/>
    <w:rsid w:val="00670408"/>
    <w:rsid w:val="006704C2"/>
    <w:rsid w:val="0067112B"/>
    <w:rsid w:val="00671503"/>
    <w:rsid w:val="00671588"/>
    <w:rsid w:val="00671643"/>
    <w:rsid w:val="00671981"/>
    <w:rsid w:val="00672C5D"/>
    <w:rsid w:val="00672DAD"/>
    <w:rsid w:val="006731D2"/>
    <w:rsid w:val="00673AA5"/>
    <w:rsid w:val="00673C3F"/>
    <w:rsid w:val="006749A6"/>
    <w:rsid w:val="00674A3A"/>
    <w:rsid w:val="00674CA0"/>
    <w:rsid w:val="00674CF7"/>
    <w:rsid w:val="00675089"/>
    <w:rsid w:val="006755C0"/>
    <w:rsid w:val="0067585D"/>
    <w:rsid w:val="006762E1"/>
    <w:rsid w:val="006763C4"/>
    <w:rsid w:val="006764CF"/>
    <w:rsid w:val="00676D48"/>
    <w:rsid w:val="00676DE7"/>
    <w:rsid w:val="0067701A"/>
    <w:rsid w:val="0067745E"/>
    <w:rsid w:val="00677731"/>
    <w:rsid w:val="00677B71"/>
    <w:rsid w:val="00677D47"/>
    <w:rsid w:val="00677DBE"/>
    <w:rsid w:val="006801E7"/>
    <w:rsid w:val="0068141F"/>
    <w:rsid w:val="00681963"/>
    <w:rsid w:val="00681F27"/>
    <w:rsid w:val="0068216D"/>
    <w:rsid w:val="006829BC"/>
    <w:rsid w:val="00682DD6"/>
    <w:rsid w:val="00682E91"/>
    <w:rsid w:val="00683A74"/>
    <w:rsid w:val="00683C15"/>
    <w:rsid w:val="00683EC3"/>
    <w:rsid w:val="00684359"/>
    <w:rsid w:val="00684635"/>
    <w:rsid w:val="006846F8"/>
    <w:rsid w:val="00684BAA"/>
    <w:rsid w:val="00684C57"/>
    <w:rsid w:val="00684C8C"/>
    <w:rsid w:val="00685666"/>
    <w:rsid w:val="00686213"/>
    <w:rsid w:val="0068628F"/>
    <w:rsid w:val="00686647"/>
    <w:rsid w:val="00686DEF"/>
    <w:rsid w:val="00686E1B"/>
    <w:rsid w:val="00687A97"/>
    <w:rsid w:val="00687BE3"/>
    <w:rsid w:val="00687CB0"/>
    <w:rsid w:val="006906B6"/>
    <w:rsid w:val="00690B0A"/>
    <w:rsid w:val="00691CFF"/>
    <w:rsid w:val="00691D2B"/>
    <w:rsid w:val="0069259F"/>
    <w:rsid w:val="00692922"/>
    <w:rsid w:val="00692EB3"/>
    <w:rsid w:val="00693CFF"/>
    <w:rsid w:val="006942EA"/>
    <w:rsid w:val="00694DFB"/>
    <w:rsid w:val="00695EBD"/>
    <w:rsid w:val="0069609B"/>
    <w:rsid w:val="00697382"/>
    <w:rsid w:val="00697741"/>
    <w:rsid w:val="00697AA2"/>
    <w:rsid w:val="00697D1C"/>
    <w:rsid w:val="006A0231"/>
    <w:rsid w:val="006A07A4"/>
    <w:rsid w:val="006A1475"/>
    <w:rsid w:val="006A1546"/>
    <w:rsid w:val="006A1A15"/>
    <w:rsid w:val="006A1EB4"/>
    <w:rsid w:val="006A247C"/>
    <w:rsid w:val="006A3262"/>
    <w:rsid w:val="006A32EC"/>
    <w:rsid w:val="006A3477"/>
    <w:rsid w:val="006A3771"/>
    <w:rsid w:val="006A3DCF"/>
    <w:rsid w:val="006A4117"/>
    <w:rsid w:val="006A435D"/>
    <w:rsid w:val="006A48A4"/>
    <w:rsid w:val="006A4CEA"/>
    <w:rsid w:val="006A5653"/>
    <w:rsid w:val="006A572E"/>
    <w:rsid w:val="006A6DB6"/>
    <w:rsid w:val="006B0092"/>
    <w:rsid w:val="006B06C9"/>
    <w:rsid w:val="006B0C04"/>
    <w:rsid w:val="006B0FD1"/>
    <w:rsid w:val="006B1094"/>
    <w:rsid w:val="006B1315"/>
    <w:rsid w:val="006B19F6"/>
    <w:rsid w:val="006B3046"/>
    <w:rsid w:val="006B3074"/>
    <w:rsid w:val="006B32BB"/>
    <w:rsid w:val="006B3E16"/>
    <w:rsid w:val="006B4144"/>
    <w:rsid w:val="006B4977"/>
    <w:rsid w:val="006B4A13"/>
    <w:rsid w:val="006B4B80"/>
    <w:rsid w:val="006B4D0B"/>
    <w:rsid w:val="006B54C6"/>
    <w:rsid w:val="006B5580"/>
    <w:rsid w:val="006B5AA0"/>
    <w:rsid w:val="006B5B1B"/>
    <w:rsid w:val="006B6E5D"/>
    <w:rsid w:val="006B74F1"/>
    <w:rsid w:val="006B75E7"/>
    <w:rsid w:val="006B7735"/>
    <w:rsid w:val="006C0433"/>
    <w:rsid w:val="006C05BA"/>
    <w:rsid w:val="006C09B5"/>
    <w:rsid w:val="006C0FD0"/>
    <w:rsid w:val="006C1AAE"/>
    <w:rsid w:val="006C299B"/>
    <w:rsid w:val="006C31EE"/>
    <w:rsid w:val="006C34E7"/>
    <w:rsid w:val="006C3EF0"/>
    <w:rsid w:val="006C515F"/>
    <w:rsid w:val="006C5298"/>
    <w:rsid w:val="006C539E"/>
    <w:rsid w:val="006C5744"/>
    <w:rsid w:val="006C5AB3"/>
    <w:rsid w:val="006C5ACC"/>
    <w:rsid w:val="006C6D3A"/>
    <w:rsid w:val="006C6E85"/>
    <w:rsid w:val="006C7265"/>
    <w:rsid w:val="006C755E"/>
    <w:rsid w:val="006D0F0D"/>
    <w:rsid w:val="006D0FCA"/>
    <w:rsid w:val="006D2DD8"/>
    <w:rsid w:val="006D3C32"/>
    <w:rsid w:val="006D3D38"/>
    <w:rsid w:val="006D421C"/>
    <w:rsid w:val="006D475F"/>
    <w:rsid w:val="006D4EC2"/>
    <w:rsid w:val="006D4FE2"/>
    <w:rsid w:val="006D5001"/>
    <w:rsid w:val="006D58AA"/>
    <w:rsid w:val="006D5BE6"/>
    <w:rsid w:val="006D5FE5"/>
    <w:rsid w:val="006D747E"/>
    <w:rsid w:val="006D790F"/>
    <w:rsid w:val="006D796E"/>
    <w:rsid w:val="006D7B6F"/>
    <w:rsid w:val="006E0893"/>
    <w:rsid w:val="006E0CBE"/>
    <w:rsid w:val="006E0ECE"/>
    <w:rsid w:val="006E148C"/>
    <w:rsid w:val="006E14FD"/>
    <w:rsid w:val="006E1C5E"/>
    <w:rsid w:val="006E1F32"/>
    <w:rsid w:val="006E2027"/>
    <w:rsid w:val="006E218C"/>
    <w:rsid w:val="006E2479"/>
    <w:rsid w:val="006E38FA"/>
    <w:rsid w:val="006E3901"/>
    <w:rsid w:val="006E3E5C"/>
    <w:rsid w:val="006E453A"/>
    <w:rsid w:val="006E488A"/>
    <w:rsid w:val="006E5039"/>
    <w:rsid w:val="006E520B"/>
    <w:rsid w:val="006E6199"/>
    <w:rsid w:val="006E6440"/>
    <w:rsid w:val="006E7366"/>
    <w:rsid w:val="006E746C"/>
    <w:rsid w:val="006E773C"/>
    <w:rsid w:val="006E7DA2"/>
    <w:rsid w:val="006F0427"/>
    <w:rsid w:val="006F0460"/>
    <w:rsid w:val="006F04FA"/>
    <w:rsid w:val="006F07CE"/>
    <w:rsid w:val="006F0EBA"/>
    <w:rsid w:val="006F124D"/>
    <w:rsid w:val="006F1B31"/>
    <w:rsid w:val="006F212C"/>
    <w:rsid w:val="006F2779"/>
    <w:rsid w:val="006F278F"/>
    <w:rsid w:val="006F2987"/>
    <w:rsid w:val="006F2A9F"/>
    <w:rsid w:val="006F2C01"/>
    <w:rsid w:val="006F3055"/>
    <w:rsid w:val="006F34CE"/>
    <w:rsid w:val="006F3E92"/>
    <w:rsid w:val="006F4120"/>
    <w:rsid w:val="006F427A"/>
    <w:rsid w:val="006F444E"/>
    <w:rsid w:val="006F5491"/>
    <w:rsid w:val="006F5937"/>
    <w:rsid w:val="006F5F85"/>
    <w:rsid w:val="006F623B"/>
    <w:rsid w:val="006F6400"/>
    <w:rsid w:val="006F6DA3"/>
    <w:rsid w:val="0070026C"/>
    <w:rsid w:val="007006DB"/>
    <w:rsid w:val="00700EB3"/>
    <w:rsid w:val="00701AC2"/>
    <w:rsid w:val="00701B86"/>
    <w:rsid w:val="00701BFA"/>
    <w:rsid w:val="00701FB7"/>
    <w:rsid w:val="00701FDE"/>
    <w:rsid w:val="0070262F"/>
    <w:rsid w:val="0070290E"/>
    <w:rsid w:val="00702BF9"/>
    <w:rsid w:val="00702FBC"/>
    <w:rsid w:val="0070334C"/>
    <w:rsid w:val="007039E8"/>
    <w:rsid w:val="00703A8B"/>
    <w:rsid w:val="00703E95"/>
    <w:rsid w:val="00703EDD"/>
    <w:rsid w:val="00704561"/>
    <w:rsid w:val="007047DF"/>
    <w:rsid w:val="00704A4C"/>
    <w:rsid w:val="0070531A"/>
    <w:rsid w:val="00705E75"/>
    <w:rsid w:val="007064E2"/>
    <w:rsid w:val="00707AA9"/>
    <w:rsid w:val="00707AB1"/>
    <w:rsid w:val="00710014"/>
    <w:rsid w:val="0071072C"/>
    <w:rsid w:val="00710D62"/>
    <w:rsid w:val="0071133C"/>
    <w:rsid w:val="00712513"/>
    <w:rsid w:val="00712CBF"/>
    <w:rsid w:val="00712E10"/>
    <w:rsid w:val="00712FE3"/>
    <w:rsid w:val="0071320B"/>
    <w:rsid w:val="0071343B"/>
    <w:rsid w:val="007151EA"/>
    <w:rsid w:val="00715215"/>
    <w:rsid w:val="007153B4"/>
    <w:rsid w:val="00715FB9"/>
    <w:rsid w:val="00715FC3"/>
    <w:rsid w:val="0071633D"/>
    <w:rsid w:val="00716D37"/>
    <w:rsid w:val="0071764D"/>
    <w:rsid w:val="00717781"/>
    <w:rsid w:val="00717E4E"/>
    <w:rsid w:val="00720A59"/>
    <w:rsid w:val="00720B42"/>
    <w:rsid w:val="00720F0E"/>
    <w:rsid w:val="0072143A"/>
    <w:rsid w:val="007219AF"/>
    <w:rsid w:val="00721D65"/>
    <w:rsid w:val="00721E14"/>
    <w:rsid w:val="00721FCE"/>
    <w:rsid w:val="00722674"/>
    <w:rsid w:val="007227D8"/>
    <w:rsid w:val="00722B96"/>
    <w:rsid w:val="00723333"/>
    <w:rsid w:val="0072352C"/>
    <w:rsid w:val="00723790"/>
    <w:rsid w:val="00723C49"/>
    <w:rsid w:val="00724E0A"/>
    <w:rsid w:val="00724E13"/>
    <w:rsid w:val="007256C8"/>
    <w:rsid w:val="00725D12"/>
    <w:rsid w:val="00725F9E"/>
    <w:rsid w:val="0072631D"/>
    <w:rsid w:val="0072669D"/>
    <w:rsid w:val="00726A5F"/>
    <w:rsid w:val="00727027"/>
    <w:rsid w:val="007271C6"/>
    <w:rsid w:val="00727AE5"/>
    <w:rsid w:val="00727D39"/>
    <w:rsid w:val="007305EB"/>
    <w:rsid w:val="00730AE5"/>
    <w:rsid w:val="00730D6B"/>
    <w:rsid w:val="00731E26"/>
    <w:rsid w:val="00732284"/>
    <w:rsid w:val="00732346"/>
    <w:rsid w:val="00732743"/>
    <w:rsid w:val="00732ED6"/>
    <w:rsid w:val="00733C8A"/>
    <w:rsid w:val="007342CB"/>
    <w:rsid w:val="00734A70"/>
    <w:rsid w:val="00735397"/>
    <w:rsid w:val="00735941"/>
    <w:rsid w:val="00736447"/>
    <w:rsid w:val="0073651F"/>
    <w:rsid w:val="007370B3"/>
    <w:rsid w:val="00737430"/>
    <w:rsid w:val="0073769C"/>
    <w:rsid w:val="00737BDE"/>
    <w:rsid w:val="00737C73"/>
    <w:rsid w:val="00740111"/>
    <w:rsid w:val="00740E03"/>
    <w:rsid w:val="007414E7"/>
    <w:rsid w:val="00741673"/>
    <w:rsid w:val="00741B37"/>
    <w:rsid w:val="00741E92"/>
    <w:rsid w:val="0074215F"/>
    <w:rsid w:val="007423FB"/>
    <w:rsid w:val="007429F8"/>
    <w:rsid w:val="00742AB1"/>
    <w:rsid w:val="00742BA1"/>
    <w:rsid w:val="00742E22"/>
    <w:rsid w:val="00743B13"/>
    <w:rsid w:val="00743B5E"/>
    <w:rsid w:val="00744CB5"/>
    <w:rsid w:val="00744F35"/>
    <w:rsid w:val="00744FCF"/>
    <w:rsid w:val="007453C8"/>
    <w:rsid w:val="007454C6"/>
    <w:rsid w:val="00745B17"/>
    <w:rsid w:val="00746371"/>
    <w:rsid w:val="00746BAB"/>
    <w:rsid w:val="00746D71"/>
    <w:rsid w:val="00746D9B"/>
    <w:rsid w:val="00746EE2"/>
    <w:rsid w:val="00747376"/>
    <w:rsid w:val="00747486"/>
    <w:rsid w:val="00747A6F"/>
    <w:rsid w:val="00750668"/>
    <w:rsid w:val="00750D4D"/>
    <w:rsid w:val="00751063"/>
    <w:rsid w:val="0075143C"/>
    <w:rsid w:val="00751EDA"/>
    <w:rsid w:val="0075295F"/>
    <w:rsid w:val="007532F6"/>
    <w:rsid w:val="00753C2C"/>
    <w:rsid w:val="00754A7D"/>
    <w:rsid w:val="00754F47"/>
    <w:rsid w:val="00755820"/>
    <w:rsid w:val="00755843"/>
    <w:rsid w:val="00755A24"/>
    <w:rsid w:val="0075635E"/>
    <w:rsid w:val="00756484"/>
    <w:rsid w:val="00756B30"/>
    <w:rsid w:val="00756C58"/>
    <w:rsid w:val="00756C9B"/>
    <w:rsid w:val="00756E4B"/>
    <w:rsid w:val="00757E00"/>
    <w:rsid w:val="0076020C"/>
    <w:rsid w:val="007602CE"/>
    <w:rsid w:val="00760733"/>
    <w:rsid w:val="007607D2"/>
    <w:rsid w:val="00760D3B"/>
    <w:rsid w:val="00760DB4"/>
    <w:rsid w:val="00760FAC"/>
    <w:rsid w:val="00761076"/>
    <w:rsid w:val="00761427"/>
    <w:rsid w:val="0076153B"/>
    <w:rsid w:val="007618F8"/>
    <w:rsid w:val="00761BD5"/>
    <w:rsid w:val="00762312"/>
    <w:rsid w:val="00762F7E"/>
    <w:rsid w:val="0076313C"/>
    <w:rsid w:val="007635A8"/>
    <w:rsid w:val="00763930"/>
    <w:rsid w:val="00763C83"/>
    <w:rsid w:val="00763EB1"/>
    <w:rsid w:val="00763F72"/>
    <w:rsid w:val="007649B3"/>
    <w:rsid w:val="0076650B"/>
    <w:rsid w:val="00766757"/>
    <w:rsid w:val="00766F14"/>
    <w:rsid w:val="00767071"/>
    <w:rsid w:val="0076795B"/>
    <w:rsid w:val="00767A3C"/>
    <w:rsid w:val="00767C74"/>
    <w:rsid w:val="007704FA"/>
    <w:rsid w:val="00770A5C"/>
    <w:rsid w:val="00770DA8"/>
    <w:rsid w:val="00772138"/>
    <w:rsid w:val="00772F3E"/>
    <w:rsid w:val="00772F40"/>
    <w:rsid w:val="00773035"/>
    <w:rsid w:val="00773443"/>
    <w:rsid w:val="007735CB"/>
    <w:rsid w:val="00773EF4"/>
    <w:rsid w:val="00774C36"/>
    <w:rsid w:val="00775832"/>
    <w:rsid w:val="0077594C"/>
    <w:rsid w:val="00775960"/>
    <w:rsid w:val="00775F3B"/>
    <w:rsid w:val="00776049"/>
    <w:rsid w:val="00776955"/>
    <w:rsid w:val="007778F2"/>
    <w:rsid w:val="0077794D"/>
    <w:rsid w:val="00777B6F"/>
    <w:rsid w:val="00777C9B"/>
    <w:rsid w:val="00780EC3"/>
    <w:rsid w:val="007813E9"/>
    <w:rsid w:val="00782D43"/>
    <w:rsid w:val="00783504"/>
    <w:rsid w:val="00783DBD"/>
    <w:rsid w:val="0078418C"/>
    <w:rsid w:val="007846BF"/>
    <w:rsid w:val="00784C88"/>
    <w:rsid w:val="00784D22"/>
    <w:rsid w:val="00785C81"/>
    <w:rsid w:val="00785C85"/>
    <w:rsid w:val="00785FBB"/>
    <w:rsid w:val="00786352"/>
    <w:rsid w:val="00786C13"/>
    <w:rsid w:val="00786E24"/>
    <w:rsid w:val="00786F86"/>
    <w:rsid w:val="007873D5"/>
    <w:rsid w:val="007878EE"/>
    <w:rsid w:val="007900B8"/>
    <w:rsid w:val="007905EB"/>
    <w:rsid w:val="007913FA"/>
    <w:rsid w:val="007916A3"/>
    <w:rsid w:val="00791703"/>
    <w:rsid w:val="00791D3A"/>
    <w:rsid w:val="00791FE9"/>
    <w:rsid w:val="0079268F"/>
    <w:rsid w:val="00792719"/>
    <w:rsid w:val="00792896"/>
    <w:rsid w:val="00792A0D"/>
    <w:rsid w:val="00792A5B"/>
    <w:rsid w:val="00793E4B"/>
    <w:rsid w:val="00794353"/>
    <w:rsid w:val="00794DCD"/>
    <w:rsid w:val="007953D1"/>
    <w:rsid w:val="00795662"/>
    <w:rsid w:val="00795AAC"/>
    <w:rsid w:val="00795D0D"/>
    <w:rsid w:val="00796899"/>
    <w:rsid w:val="00796B1D"/>
    <w:rsid w:val="00796B91"/>
    <w:rsid w:val="00797025"/>
    <w:rsid w:val="00797969"/>
    <w:rsid w:val="00797CC8"/>
    <w:rsid w:val="007A02FD"/>
    <w:rsid w:val="007A0509"/>
    <w:rsid w:val="007A06F8"/>
    <w:rsid w:val="007A0879"/>
    <w:rsid w:val="007A0AFF"/>
    <w:rsid w:val="007A0CFB"/>
    <w:rsid w:val="007A0D1C"/>
    <w:rsid w:val="007A17E9"/>
    <w:rsid w:val="007A1ABD"/>
    <w:rsid w:val="007A1B43"/>
    <w:rsid w:val="007A1B6A"/>
    <w:rsid w:val="007A1D0B"/>
    <w:rsid w:val="007A2CA9"/>
    <w:rsid w:val="007A2EA4"/>
    <w:rsid w:val="007A3DD4"/>
    <w:rsid w:val="007A416F"/>
    <w:rsid w:val="007A42E8"/>
    <w:rsid w:val="007A44FD"/>
    <w:rsid w:val="007A4B1E"/>
    <w:rsid w:val="007A5138"/>
    <w:rsid w:val="007A56B0"/>
    <w:rsid w:val="007A599E"/>
    <w:rsid w:val="007A59B1"/>
    <w:rsid w:val="007A6409"/>
    <w:rsid w:val="007A67D8"/>
    <w:rsid w:val="007A6F75"/>
    <w:rsid w:val="007A79CB"/>
    <w:rsid w:val="007A7A34"/>
    <w:rsid w:val="007B08F0"/>
    <w:rsid w:val="007B0E10"/>
    <w:rsid w:val="007B0E90"/>
    <w:rsid w:val="007B15B2"/>
    <w:rsid w:val="007B2903"/>
    <w:rsid w:val="007B2960"/>
    <w:rsid w:val="007B2F8C"/>
    <w:rsid w:val="007B32BE"/>
    <w:rsid w:val="007B32E3"/>
    <w:rsid w:val="007B332D"/>
    <w:rsid w:val="007B349C"/>
    <w:rsid w:val="007B3910"/>
    <w:rsid w:val="007B3AA7"/>
    <w:rsid w:val="007B3B8C"/>
    <w:rsid w:val="007B3F69"/>
    <w:rsid w:val="007B42CC"/>
    <w:rsid w:val="007B4924"/>
    <w:rsid w:val="007B4ADB"/>
    <w:rsid w:val="007B4D41"/>
    <w:rsid w:val="007B4F8E"/>
    <w:rsid w:val="007B501A"/>
    <w:rsid w:val="007B51F5"/>
    <w:rsid w:val="007B543C"/>
    <w:rsid w:val="007B577D"/>
    <w:rsid w:val="007B5D87"/>
    <w:rsid w:val="007B6366"/>
    <w:rsid w:val="007B6644"/>
    <w:rsid w:val="007B6DE5"/>
    <w:rsid w:val="007B6DEC"/>
    <w:rsid w:val="007B72B0"/>
    <w:rsid w:val="007B7479"/>
    <w:rsid w:val="007B75D1"/>
    <w:rsid w:val="007C022C"/>
    <w:rsid w:val="007C05AE"/>
    <w:rsid w:val="007C098F"/>
    <w:rsid w:val="007C0BCE"/>
    <w:rsid w:val="007C1B55"/>
    <w:rsid w:val="007C2034"/>
    <w:rsid w:val="007C243E"/>
    <w:rsid w:val="007C2527"/>
    <w:rsid w:val="007C32F8"/>
    <w:rsid w:val="007C33CF"/>
    <w:rsid w:val="007C38C2"/>
    <w:rsid w:val="007C400A"/>
    <w:rsid w:val="007C46B3"/>
    <w:rsid w:val="007C4706"/>
    <w:rsid w:val="007C47D4"/>
    <w:rsid w:val="007C492D"/>
    <w:rsid w:val="007C4FE5"/>
    <w:rsid w:val="007C525B"/>
    <w:rsid w:val="007C5268"/>
    <w:rsid w:val="007C55B4"/>
    <w:rsid w:val="007C55F6"/>
    <w:rsid w:val="007C56D2"/>
    <w:rsid w:val="007C56FD"/>
    <w:rsid w:val="007C650A"/>
    <w:rsid w:val="007C6808"/>
    <w:rsid w:val="007C6ABD"/>
    <w:rsid w:val="007C6B16"/>
    <w:rsid w:val="007C6C29"/>
    <w:rsid w:val="007C76E3"/>
    <w:rsid w:val="007C7DF3"/>
    <w:rsid w:val="007D039D"/>
    <w:rsid w:val="007D1253"/>
    <w:rsid w:val="007D16FE"/>
    <w:rsid w:val="007D1A8C"/>
    <w:rsid w:val="007D1B48"/>
    <w:rsid w:val="007D1E0B"/>
    <w:rsid w:val="007D20E3"/>
    <w:rsid w:val="007D422F"/>
    <w:rsid w:val="007D4371"/>
    <w:rsid w:val="007D43B2"/>
    <w:rsid w:val="007D43D7"/>
    <w:rsid w:val="007D4EA9"/>
    <w:rsid w:val="007D504D"/>
    <w:rsid w:val="007D5171"/>
    <w:rsid w:val="007D662A"/>
    <w:rsid w:val="007D6919"/>
    <w:rsid w:val="007D6E76"/>
    <w:rsid w:val="007D732B"/>
    <w:rsid w:val="007D7517"/>
    <w:rsid w:val="007D76EF"/>
    <w:rsid w:val="007D7BA1"/>
    <w:rsid w:val="007D7BDD"/>
    <w:rsid w:val="007D7C64"/>
    <w:rsid w:val="007D7ECA"/>
    <w:rsid w:val="007E087E"/>
    <w:rsid w:val="007E0DBB"/>
    <w:rsid w:val="007E1344"/>
    <w:rsid w:val="007E17F9"/>
    <w:rsid w:val="007E1EE1"/>
    <w:rsid w:val="007E228D"/>
    <w:rsid w:val="007E2993"/>
    <w:rsid w:val="007E42F6"/>
    <w:rsid w:val="007E43FB"/>
    <w:rsid w:val="007E48A4"/>
    <w:rsid w:val="007E4AAD"/>
    <w:rsid w:val="007E4D28"/>
    <w:rsid w:val="007E4FB6"/>
    <w:rsid w:val="007E4FC0"/>
    <w:rsid w:val="007E5852"/>
    <w:rsid w:val="007E5870"/>
    <w:rsid w:val="007E5A86"/>
    <w:rsid w:val="007E5AE6"/>
    <w:rsid w:val="007E6337"/>
    <w:rsid w:val="007E6BBB"/>
    <w:rsid w:val="007E7065"/>
    <w:rsid w:val="007E730A"/>
    <w:rsid w:val="007E7386"/>
    <w:rsid w:val="007E7388"/>
    <w:rsid w:val="007E744F"/>
    <w:rsid w:val="007E7C40"/>
    <w:rsid w:val="007F1668"/>
    <w:rsid w:val="007F1985"/>
    <w:rsid w:val="007F1A64"/>
    <w:rsid w:val="007F208A"/>
    <w:rsid w:val="007F35AF"/>
    <w:rsid w:val="007F38A2"/>
    <w:rsid w:val="007F44AD"/>
    <w:rsid w:val="007F477E"/>
    <w:rsid w:val="007F4EF4"/>
    <w:rsid w:val="007F5969"/>
    <w:rsid w:val="007F616A"/>
    <w:rsid w:val="007F6381"/>
    <w:rsid w:val="007F6CBF"/>
    <w:rsid w:val="007F6F29"/>
    <w:rsid w:val="007F793E"/>
    <w:rsid w:val="007F7D81"/>
    <w:rsid w:val="008007A5"/>
    <w:rsid w:val="00800D1F"/>
    <w:rsid w:val="00801013"/>
    <w:rsid w:val="00801CE8"/>
    <w:rsid w:val="008024C1"/>
    <w:rsid w:val="00802D0D"/>
    <w:rsid w:val="00803551"/>
    <w:rsid w:val="00803B26"/>
    <w:rsid w:val="00803C7F"/>
    <w:rsid w:val="00804314"/>
    <w:rsid w:val="0080456D"/>
    <w:rsid w:val="00804727"/>
    <w:rsid w:val="00804BC7"/>
    <w:rsid w:val="00804BFA"/>
    <w:rsid w:val="008051D0"/>
    <w:rsid w:val="00805845"/>
    <w:rsid w:val="00806602"/>
    <w:rsid w:val="00806DB5"/>
    <w:rsid w:val="008071A5"/>
    <w:rsid w:val="008072F8"/>
    <w:rsid w:val="00807853"/>
    <w:rsid w:val="00810421"/>
    <w:rsid w:val="00810DC5"/>
    <w:rsid w:val="00811754"/>
    <w:rsid w:val="0081188C"/>
    <w:rsid w:val="00812893"/>
    <w:rsid w:val="00812C2F"/>
    <w:rsid w:val="00812E3B"/>
    <w:rsid w:val="0081379F"/>
    <w:rsid w:val="00813E86"/>
    <w:rsid w:val="00813F2D"/>
    <w:rsid w:val="00814E1F"/>
    <w:rsid w:val="00814F6A"/>
    <w:rsid w:val="00814FF6"/>
    <w:rsid w:val="00815355"/>
    <w:rsid w:val="0081544D"/>
    <w:rsid w:val="00815937"/>
    <w:rsid w:val="00815CDB"/>
    <w:rsid w:val="00815F33"/>
    <w:rsid w:val="008161C1"/>
    <w:rsid w:val="008177C0"/>
    <w:rsid w:val="0082081A"/>
    <w:rsid w:val="0082097A"/>
    <w:rsid w:val="00820BC3"/>
    <w:rsid w:val="008217B6"/>
    <w:rsid w:val="0082206D"/>
    <w:rsid w:val="00822171"/>
    <w:rsid w:val="00822CA7"/>
    <w:rsid w:val="00822E0E"/>
    <w:rsid w:val="00823E3A"/>
    <w:rsid w:val="00823F1E"/>
    <w:rsid w:val="008244CE"/>
    <w:rsid w:val="00824905"/>
    <w:rsid w:val="008249BE"/>
    <w:rsid w:val="00825022"/>
    <w:rsid w:val="008252F1"/>
    <w:rsid w:val="00825E4E"/>
    <w:rsid w:val="008265E6"/>
    <w:rsid w:val="00826930"/>
    <w:rsid w:val="00826FCD"/>
    <w:rsid w:val="008271C2"/>
    <w:rsid w:val="0082723E"/>
    <w:rsid w:val="00827CE0"/>
    <w:rsid w:val="0083032C"/>
    <w:rsid w:val="00830FFD"/>
    <w:rsid w:val="0083132E"/>
    <w:rsid w:val="00831C42"/>
    <w:rsid w:val="0083230F"/>
    <w:rsid w:val="00832854"/>
    <w:rsid w:val="00832BDA"/>
    <w:rsid w:val="0083341F"/>
    <w:rsid w:val="008356A2"/>
    <w:rsid w:val="00835994"/>
    <w:rsid w:val="00835FD8"/>
    <w:rsid w:val="008360C7"/>
    <w:rsid w:val="00836D8C"/>
    <w:rsid w:val="00836E77"/>
    <w:rsid w:val="008373DD"/>
    <w:rsid w:val="00837AC6"/>
    <w:rsid w:val="00837BB1"/>
    <w:rsid w:val="00837C8B"/>
    <w:rsid w:val="00837E09"/>
    <w:rsid w:val="00841024"/>
    <w:rsid w:val="008418BA"/>
    <w:rsid w:val="00841B7F"/>
    <w:rsid w:val="008421E9"/>
    <w:rsid w:val="00842BEC"/>
    <w:rsid w:val="0084391F"/>
    <w:rsid w:val="00843CB7"/>
    <w:rsid w:val="00843D41"/>
    <w:rsid w:val="0084435E"/>
    <w:rsid w:val="00844A3E"/>
    <w:rsid w:val="00844A88"/>
    <w:rsid w:val="00845BDD"/>
    <w:rsid w:val="008468B5"/>
    <w:rsid w:val="00847AEE"/>
    <w:rsid w:val="00847E5F"/>
    <w:rsid w:val="008508EE"/>
    <w:rsid w:val="00850A94"/>
    <w:rsid w:val="00851396"/>
    <w:rsid w:val="00851402"/>
    <w:rsid w:val="00851452"/>
    <w:rsid w:val="008515DC"/>
    <w:rsid w:val="00851CCA"/>
    <w:rsid w:val="00851E72"/>
    <w:rsid w:val="008521BD"/>
    <w:rsid w:val="00852F51"/>
    <w:rsid w:val="00854131"/>
    <w:rsid w:val="0085495D"/>
    <w:rsid w:val="00854B8E"/>
    <w:rsid w:val="00854CFE"/>
    <w:rsid w:val="00855BFE"/>
    <w:rsid w:val="00855CAD"/>
    <w:rsid w:val="00855E26"/>
    <w:rsid w:val="0085694B"/>
    <w:rsid w:val="00856F98"/>
    <w:rsid w:val="00857F6B"/>
    <w:rsid w:val="008600FD"/>
    <w:rsid w:val="00861E4B"/>
    <w:rsid w:val="0086235F"/>
    <w:rsid w:val="0086262E"/>
    <w:rsid w:val="0086323B"/>
    <w:rsid w:val="00863B4F"/>
    <w:rsid w:val="00863F9E"/>
    <w:rsid w:val="0086467E"/>
    <w:rsid w:val="00864BD6"/>
    <w:rsid w:val="0086536B"/>
    <w:rsid w:val="00865A8E"/>
    <w:rsid w:val="00865BF3"/>
    <w:rsid w:val="00865C0D"/>
    <w:rsid w:val="00865EC9"/>
    <w:rsid w:val="008661CD"/>
    <w:rsid w:val="008666F9"/>
    <w:rsid w:val="0086675A"/>
    <w:rsid w:val="00866766"/>
    <w:rsid w:val="00866D86"/>
    <w:rsid w:val="00866E14"/>
    <w:rsid w:val="00866EE8"/>
    <w:rsid w:val="00867944"/>
    <w:rsid w:val="00867A86"/>
    <w:rsid w:val="00867E65"/>
    <w:rsid w:val="00870195"/>
    <w:rsid w:val="00870291"/>
    <w:rsid w:val="00870854"/>
    <w:rsid w:val="008719FE"/>
    <w:rsid w:val="0087219E"/>
    <w:rsid w:val="00872597"/>
    <w:rsid w:val="00872713"/>
    <w:rsid w:val="00872773"/>
    <w:rsid w:val="00872DEA"/>
    <w:rsid w:val="00874509"/>
    <w:rsid w:val="00874CBD"/>
    <w:rsid w:val="00874F60"/>
    <w:rsid w:val="00875A64"/>
    <w:rsid w:val="00875C2E"/>
    <w:rsid w:val="0087605F"/>
    <w:rsid w:val="0087668B"/>
    <w:rsid w:val="00877A5B"/>
    <w:rsid w:val="00877B68"/>
    <w:rsid w:val="008803FB"/>
    <w:rsid w:val="0088086D"/>
    <w:rsid w:val="00880A88"/>
    <w:rsid w:val="00881265"/>
    <w:rsid w:val="00881450"/>
    <w:rsid w:val="0088261C"/>
    <w:rsid w:val="00882859"/>
    <w:rsid w:val="00883301"/>
    <w:rsid w:val="008833F9"/>
    <w:rsid w:val="008837A0"/>
    <w:rsid w:val="008838F3"/>
    <w:rsid w:val="00883D2B"/>
    <w:rsid w:val="00884B80"/>
    <w:rsid w:val="00884C46"/>
    <w:rsid w:val="00884F50"/>
    <w:rsid w:val="008852E0"/>
    <w:rsid w:val="008858AF"/>
    <w:rsid w:val="008862AD"/>
    <w:rsid w:val="00886353"/>
    <w:rsid w:val="008868E6"/>
    <w:rsid w:val="008869E4"/>
    <w:rsid w:val="00886CD1"/>
    <w:rsid w:val="008871CC"/>
    <w:rsid w:val="00887AF9"/>
    <w:rsid w:val="00887B59"/>
    <w:rsid w:val="00890F4D"/>
    <w:rsid w:val="0089105D"/>
    <w:rsid w:val="008912B7"/>
    <w:rsid w:val="008916AD"/>
    <w:rsid w:val="00891964"/>
    <w:rsid w:val="00892713"/>
    <w:rsid w:val="0089291B"/>
    <w:rsid w:val="00892D5B"/>
    <w:rsid w:val="00892F1C"/>
    <w:rsid w:val="008932CC"/>
    <w:rsid w:val="00894804"/>
    <w:rsid w:val="00894948"/>
    <w:rsid w:val="008960EA"/>
    <w:rsid w:val="008962FC"/>
    <w:rsid w:val="0089688C"/>
    <w:rsid w:val="00896B01"/>
    <w:rsid w:val="00896BE1"/>
    <w:rsid w:val="00896D6A"/>
    <w:rsid w:val="00897540"/>
    <w:rsid w:val="00897887"/>
    <w:rsid w:val="00897A58"/>
    <w:rsid w:val="00897D9B"/>
    <w:rsid w:val="008A06E1"/>
    <w:rsid w:val="008A1291"/>
    <w:rsid w:val="008A144D"/>
    <w:rsid w:val="008A1AE3"/>
    <w:rsid w:val="008A1FB6"/>
    <w:rsid w:val="008A2155"/>
    <w:rsid w:val="008A2207"/>
    <w:rsid w:val="008A22B7"/>
    <w:rsid w:val="008A2710"/>
    <w:rsid w:val="008A2979"/>
    <w:rsid w:val="008A2D86"/>
    <w:rsid w:val="008A2E7F"/>
    <w:rsid w:val="008A3135"/>
    <w:rsid w:val="008A3149"/>
    <w:rsid w:val="008A32D2"/>
    <w:rsid w:val="008A3633"/>
    <w:rsid w:val="008A3858"/>
    <w:rsid w:val="008A39A8"/>
    <w:rsid w:val="008A3C3F"/>
    <w:rsid w:val="008A3CB3"/>
    <w:rsid w:val="008A44EE"/>
    <w:rsid w:val="008A48D9"/>
    <w:rsid w:val="008A4AE8"/>
    <w:rsid w:val="008A4C12"/>
    <w:rsid w:val="008A4DC1"/>
    <w:rsid w:val="008A4DF0"/>
    <w:rsid w:val="008A5120"/>
    <w:rsid w:val="008A594E"/>
    <w:rsid w:val="008A5F39"/>
    <w:rsid w:val="008A65B8"/>
    <w:rsid w:val="008A6869"/>
    <w:rsid w:val="008A6AA0"/>
    <w:rsid w:val="008A6D7C"/>
    <w:rsid w:val="008A6F57"/>
    <w:rsid w:val="008A7852"/>
    <w:rsid w:val="008A7893"/>
    <w:rsid w:val="008A7D53"/>
    <w:rsid w:val="008A7D6B"/>
    <w:rsid w:val="008B00D1"/>
    <w:rsid w:val="008B0519"/>
    <w:rsid w:val="008B0904"/>
    <w:rsid w:val="008B090F"/>
    <w:rsid w:val="008B0910"/>
    <w:rsid w:val="008B0BF1"/>
    <w:rsid w:val="008B0C21"/>
    <w:rsid w:val="008B2100"/>
    <w:rsid w:val="008B229C"/>
    <w:rsid w:val="008B24A6"/>
    <w:rsid w:val="008B2551"/>
    <w:rsid w:val="008B2BD4"/>
    <w:rsid w:val="008B30B4"/>
    <w:rsid w:val="008B3509"/>
    <w:rsid w:val="008B39E5"/>
    <w:rsid w:val="008B42E3"/>
    <w:rsid w:val="008B4324"/>
    <w:rsid w:val="008B44FC"/>
    <w:rsid w:val="008B4669"/>
    <w:rsid w:val="008B5155"/>
    <w:rsid w:val="008B51F3"/>
    <w:rsid w:val="008B58DF"/>
    <w:rsid w:val="008B5BEB"/>
    <w:rsid w:val="008B5D28"/>
    <w:rsid w:val="008B710D"/>
    <w:rsid w:val="008B73EE"/>
    <w:rsid w:val="008B75AD"/>
    <w:rsid w:val="008B789E"/>
    <w:rsid w:val="008B79B9"/>
    <w:rsid w:val="008B7C38"/>
    <w:rsid w:val="008C004C"/>
    <w:rsid w:val="008C0535"/>
    <w:rsid w:val="008C058B"/>
    <w:rsid w:val="008C0EC1"/>
    <w:rsid w:val="008C1CBF"/>
    <w:rsid w:val="008C28A3"/>
    <w:rsid w:val="008C2B63"/>
    <w:rsid w:val="008C2F5F"/>
    <w:rsid w:val="008C2FD7"/>
    <w:rsid w:val="008C319E"/>
    <w:rsid w:val="008C332C"/>
    <w:rsid w:val="008C338B"/>
    <w:rsid w:val="008C38B3"/>
    <w:rsid w:val="008C3C44"/>
    <w:rsid w:val="008C4600"/>
    <w:rsid w:val="008C59ED"/>
    <w:rsid w:val="008C5D57"/>
    <w:rsid w:val="008C6347"/>
    <w:rsid w:val="008C6686"/>
    <w:rsid w:val="008C6E81"/>
    <w:rsid w:val="008C70EA"/>
    <w:rsid w:val="008C7427"/>
    <w:rsid w:val="008C7CB4"/>
    <w:rsid w:val="008D062D"/>
    <w:rsid w:val="008D0889"/>
    <w:rsid w:val="008D09D6"/>
    <w:rsid w:val="008D0A15"/>
    <w:rsid w:val="008D0D06"/>
    <w:rsid w:val="008D0DB1"/>
    <w:rsid w:val="008D0F2D"/>
    <w:rsid w:val="008D115E"/>
    <w:rsid w:val="008D12DF"/>
    <w:rsid w:val="008D20B6"/>
    <w:rsid w:val="008D24E8"/>
    <w:rsid w:val="008D253F"/>
    <w:rsid w:val="008D261A"/>
    <w:rsid w:val="008D3377"/>
    <w:rsid w:val="008D36F6"/>
    <w:rsid w:val="008D3D5D"/>
    <w:rsid w:val="008D4205"/>
    <w:rsid w:val="008D450A"/>
    <w:rsid w:val="008D4C4F"/>
    <w:rsid w:val="008D578F"/>
    <w:rsid w:val="008D5B69"/>
    <w:rsid w:val="008D67AD"/>
    <w:rsid w:val="008E0537"/>
    <w:rsid w:val="008E072A"/>
    <w:rsid w:val="008E0A66"/>
    <w:rsid w:val="008E0D3A"/>
    <w:rsid w:val="008E1230"/>
    <w:rsid w:val="008E1306"/>
    <w:rsid w:val="008E1440"/>
    <w:rsid w:val="008E1A73"/>
    <w:rsid w:val="008E1E47"/>
    <w:rsid w:val="008E1E60"/>
    <w:rsid w:val="008E21E6"/>
    <w:rsid w:val="008E2418"/>
    <w:rsid w:val="008E2435"/>
    <w:rsid w:val="008E26A2"/>
    <w:rsid w:val="008E352A"/>
    <w:rsid w:val="008E4037"/>
    <w:rsid w:val="008E4E95"/>
    <w:rsid w:val="008E551E"/>
    <w:rsid w:val="008E648E"/>
    <w:rsid w:val="008E6FB7"/>
    <w:rsid w:val="008E71BD"/>
    <w:rsid w:val="008E7732"/>
    <w:rsid w:val="008E7BCF"/>
    <w:rsid w:val="008E7E0C"/>
    <w:rsid w:val="008F0CDA"/>
    <w:rsid w:val="008F0E63"/>
    <w:rsid w:val="008F171E"/>
    <w:rsid w:val="008F1BA8"/>
    <w:rsid w:val="008F1D93"/>
    <w:rsid w:val="008F2403"/>
    <w:rsid w:val="008F296D"/>
    <w:rsid w:val="008F2B80"/>
    <w:rsid w:val="008F2DE9"/>
    <w:rsid w:val="008F33A0"/>
    <w:rsid w:val="008F3BF5"/>
    <w:rsid w:val="008F407F"/>
    <w:rsid w:val="008F428D"/>
    <w:rsid w:val="008F4A46"/>
    <w:rsid w:val="008F5246"/>
    <w:rsid w:val="008F5F07"/>
    <w:rsid w:val="008F60F9"/>
    <w:rsid w:val="008F7046"/>
    <w:rsid w:val="008F7351"/>
    <w:rsid w:val="008F74E6"/>
    <w:rsid w:val="008F7F48"/>
    <w:rsid w:val="00900182"/>
    <w:rsid w:val="00900BB8"/>
    <w:rsid w:val="00900D16"/>
    <w:rsid w:val="00901775"/>
    <w:rsid w:val="00901C4F"/>
    <w:rsid w:val="00901D72"/>
    <w:rsid w:val="00901DD5"/>
    <w:rsid w:val="00902391"/>
    <w:rsid w:val="00902491"/>
    <w:rsid w:val="00902F8D"/>
    <w:rsid w:val="00902FF9"/>
    <w:rsid w:val="009033C2"/>
    <w:rsid w:val="0090355D"/>
    <w:rsid w:val="009040F9"/>
    <w:rsid w:val="00904363"/>
    <w:rsid w:val="00904C73"/>
    <w:rsid w:val="009050E4"/>
    <w:rsid w:val="009054C8"/>
    <w:rsid w:val="009055FF"/>
    <w:rsid w:val="00905A19"/>
    <w:rsid w:val="00905C08"/>
    <w:rsid w:val="00905E12"/>
    <w:rsid w:val="0090621C"/>
    <w:rsid w:val="009066D7"/>
    <w:rsid w:val="0090694C"/>
    <w:rsid w:val="00906E21"/>
    <w:rsid w:val="00906EB6"/>
    <w:rsid w:val="00906F28"/>
    <w:rsid w:val="00907334"/>
    <w:rsid w:val="009073E5"/>
    <w:rsid w:val="0090796C"/>
    <w:rsid w:val="00907D7C"/>
    <w:rsid w:val="00907EE3"/>
    <w:rsid w:val="00911A4D"/>
    <w:rsid w:val="00912387"/>
    <w:rsid w:val="00912448"/>
    <w:rsid w:val="00913810"/>
    <w:rsid w:val="00914342"/>
    <w:rsid w:val="009145DB"/>
    <w:rsid w:val="009150F1"/>
    <w:rsid w:val="0091630F"/>
    <w:rsid w:val="00917784"/>
    <w:rsid w:val="00920AC0"/>
    <w:rsid w:val="00920BC9"/>
    <w:rsid w:val="00920D39"/>
    <w:rsid w:val="00921504"/>
    <w:rsid w:val="00921589"/>
    <w:rsid w:val="00921D0B"/>
    <w:rsid w:val="00921EEA"/>
    <w:rsid w:val="009221A9"/>
    <w:rsid w:val="009221EA"/>
    <w:rsid w:val="009227EF"/>
    <w:rsid w:val="0092306B"/>
    <w:rsid w:val="0092312C"/>
    <w:rsid w:val="00923AF0"/>
    <w:rsid w:val="0092446A"/>
    <w:rsid w:val="00924DA2"/>
    <w:rsid w:val="009250F6"/>
    <w:rsid w:val="009257FE"/>
    <w:rsid w:val="009261A6"/>
    <w:rsid w:val="009269C9"/>
    <w:rsid w:val="009269FA"/>
    <w:rsid w:val="00926A3C"/>
    <w:rsid w:val="00926EAE"/>
    <w:rsid w:val="009271DD"/>
    <w:rsid w:val="0092732F"/>
    <w:rsid w:val="00927B8D"/>
    <w:rsid w:val="00927FFC"/>
    <w:rsid w:val="009300B6"/>
    <w:rsid w:val="009312B0"/>
    <w:rsid w:val="00931EDE"/>
    <w:rsid w:val="00931EFD"/>
    <w:rsid w:val="00932557"/>
    <w:rsid w:val="00933832"/>
    <w:rsid w:val="009340AA"/>
    <w:rsid w:val="0093443E"/>
    <w:rsid w:val="00934809"/>
    <w:rsid w:val="00934A4A"/>
    <w:rsid w:val="00934A7A"/>
    <w:rsid w:val="00935626"/>
    <w:rsid w:val="009357A4"/>
    <w:rsid w:val="00935C7F"/>
    <w:rsid w:val="00936184"/>
    <w:rsid w:val="0093637E"/>
    <w:rsid w:val="00937236"/>
    <w:rsid w:val="00937C97"/>
    <w:rsid w:val="0094037E"/>
    <w:rsid w:val="0094043F"/>
    <w:rsid w:val="00940DF9"/>
    <w:rsid w:val="0094211E"/>
    <w:rsid w:val="00942D9D"/>
    <w:rsid w:val="00942DB9"/>
    <w:rsid w:val="009430C4"/>
    <w:rsid w:val="0094344E"/>
    <w:rsid w:val="00943A02"/>
    <w:rsid w:val="00943BAA"/>
    <w:rsid w:val="00943E5F"/>
    <w:rsid w:val="00944014"/>
    <w:rsid w:val="009443BD"/>
    <w:rsid w:val="00944A53"/>
    <w:rsid w:val="00945C97"/>
    <w:rsid w:val="009460CD"/>
    <w:rsid w:val="009462D8"/>
    <w:rsid w:val="009463F4"/>
    <w:rsid w:val="00946E9B"/>
    <w:rsid w:val="0094720E"/>
    <w:rsid w:val="009500DE"/>
    <w:rsid w:val="0095030C"/>
    <w:rsid w:val="009503F5"/>
    <w:rsid w:val="009505DC"/>
    <w:rsid w:val="00950A9F"/>
    <w:rsid w:val="00950B52"/>
    <w:rsid w:val="00950B7B"/>
    <w:rsid w:val="00950D73"/>
    <w:rsid w:val="00950FEA"/>
    <w:rsid w:val="00951220"/>
    <w:rsid w:val="00951AB1"/>
    <w:rsid w:val="00951DEB"/>
    <w:rsid w:val="00951EE2"/>
    <w:rsid w:val="00952C7C"/>
    <w:rsid w:val="00952DA0"/>
    <w:rsid w:val="009535DC"/>
    <w:rsid w:val="009542B3"/>
    <w:rsid w:val="00954B4F"/>
    <w:rsid w:val="00955A5D"/>
    <w:rsid w:val="00955ABE"/>
    <w:rsid w:val="00955BCC"/>
    <w:rsid w:val="00955CA2"/>
    <w:rsid w:val="00955D1E"/>
    <w:rsid w:val="009562C0"/>
    <w:rsid w:val="00956597"/>
    <w:rsid w:val="009570EC"/>
    <w:rsid w:val="009576DF"/>
    <w:rsid w:val="00957BCC"/>
    <w:rsid w:val="00960303"/>
    <w:rsid w:val="0096050C"/>
    <w:rsid w:val="0096078B"/>
    <w:rsid w:val="009610D8"/>
    <w:rsid w:val="0096173C"/>
    <w:rsid w:val="00961FBC"/>
    <w:rsid w:val="00962096"/>
    <w:rsid w:val="00962191"/>
    <w:rsid w:val="009624AF"/>
    <w:rsid w:val="00962738"/>
    <w:rsid w:val="00962DC0"/>
    <w:rsid w:val="00962FA7"/>
    <w:rsid w:val="00963B1B"/>
    <w:rsid w:val="00963C3E"/>
    <w:rsid w:val="00963FDD"/>
    <w:rsid w:val="009648D4"/>
    <w:rsid w:val="0096502D"/>
    <w:rsid w:val="00965127"/>
    <w:rsid w:val="0096514F"/>
    <w:rsid w:val="00965335"/>
    <w:rsid w:val="0096568A"/>
    <w:rsid w:val="00965B24"/>
    <w:rsid w:val="00965BAB"/>
    <w:rsid w:val="00965CA5"/>
    <w:rsid w:val="00965DE9"/>
    <w:rsid w:val="00965F55"/>
    <w:rsid w:val="009662F3"/>
    <w:rsid w:val="0096650E"/>
    <w:rsid w:val="00966A70"/>
    <w:rsid w:val="009674C7"/>
    <w:rsid w:val="00967628"/>
    <w:rsid w:val="0097073D"/>
    <w:rsid w:val="00970EFB"/>
    <w:rsid w:val="00971106"/>
    <w:rsid w:val="00971369"/>
    <w:rsid w:val="00972418"/>
    <w:rsid w:val="00972423"/>
    <w:rsid w:val="00972A81"/>
    <w:rsid w:val="009732FC"/>
    <w:rsid w:val="00973321"/>
    <w:rsid w:val="00973672"/>
    <w:rsid w:val="009736D3"/>
    <w:rsid w:val="00974163"/>
    <w:rsid w:val="00974195"/>
    <w:rsid w:val="009742CE"/>
    <w:rsid w:val="009744E9"/>
    <w:rsid w:val="0097457D"/>
    <w:rsid w:val="009748E3"/>
    <w:rsid w:val="00975275"/>
    <w:rsid w:val="00975A3F"/>
    <w:rsid w:val="00975C80"/>
    <w:rsid w:val="00976378"/>
    <w:rsid w:val="0097677D"/>
    <w:rsid w:val="00977AB4"/>
    <w:rsid w:val="00977B35"/>
    <w:rsid w:val="00980301"/>
    <w:rsid w:val="00980D3C"/>
    <w:rsid w:val="00981789"/>
    <w:rsid w:val="00981908"/>
    <w:rsid w:val="00981F4E"/>
    <w:rsid w:val="00982590"/>
    <w:rsid w:val="00982A88"/>
    <w:rsid w:val="00982B6B"/>
    <w:rsid w:val="00982C8E"/>
    <w:rsid w:val="0098364A"/>
    <w:rsid w:val="00983C85"/>
    <w:rsid w:val="00983DD3"/>
    <w:rsid w:val="0098435A"/>
    <w:rsid w:val="00984AF4"/>
    <w:rsid w:val="00984F05"/>
    <w:rsid w:val="009851EE"/>
    <w:rsid w:val="009852E1"/>
    <w:rsid w:val="0098550B"/>
    <w:rsid w:val="0098572A"/>
    <w:rsid w:val="009859D7"/>
    <w:rsid w:val="00986684"/>
    <w:rsid w:val="00986752"/>
    <w:rsid w:val="0098756C"/>
    <w:rsid w:val="009876CD"/>
    <w:rsid w:val="009876E4"/>
    <w:rsid w:val="00987EEC"/>
    <w:rsid w:val="00990151"/>
    <w:rsid w:val="009906D9"/>
    <w:rsid w:val="0099096E"/>
    <w:rsid w:val="009910C8"/>
    <w:rsid w:val="009916CC"/>
    <w:rsid w:val="0099175D"/>
    <w:rsid w:val="0099207B"/>
    <w:rsid w:val="00992669"/>
    <w:rsid w:val="009927AC"/>
    <w:rsid w:val="00992D7C"/>
    <w:rsid w:val="0099374A"/>
    <w:rsid w:val="009940FD"/>
    <w:rsid w:val="009944AC"/>
    <w:rsid w:val="009960F5"/>
    <w:rsid w:val="00996145"/>
    <w:rsid w:val="00996610"/>
    <w:rsid w:val="00996EDB"/>
    <w:rsid w:val="00996F6D"/>
    <w:rsid w:val="00997B11"/>
    <w:rsid w:val="00997BDD"/>
    <w:rsid w:val="009A02C2"/>
    <w:rsid w:val="009A0C87"/>
    <w:rsid w:val="009A149E"/>
    <w:rsid w:val="009A1C12"/>
    <w:rsid w:val="009A20EE"/>
    <w:rsid w:val="009A2520"/>
    <w:rsid w:val="009A30E1"/>
    <w:rsid w:val="009A32E4"/>
    <w:rsid w:val="009A34C4"/>
    <w:rsid w:val="009A371F"/>
    <w:rsid w:val="009A3936"/>
    <w:rsid w:val="009A3DBB"/>
    <w:rsid w:val="009A40F7"/>
    <w:rsid w:val="009A4595"/>
    <w:rsid w:val="009A4E00"/>
    <w:rsid w:val="009A56D5"/>
    <w:rsid w:val="009A60C5"/>
    <w:rsid w:val="009A6866"/>
    <w:rsid w:val="009A6DC8"/>
    <w:rsid w:val="009A71BB"/>
    <w:rsid w:val="009A7333"/>
    <w:rsid w:val="009A7E0D"/>
    <w:rsid w:val="009B006C"/>
    <w:rsid w:val="009B0196"/>
    <w:rsid w:val="009B0F81"/>
    <w:rsid w:val="009B1155"/>
    <w:rsid w:val="009B1C4F"/>
    <w:rsid w:val="009B2342"/>
    <w:rsid w:val="009B25CA"/>
    <w:rsid w:val="009B29A2"/>
    <w:rsid w:val="009B3DDD"/>
    <w:rsid w:val="009B405F"/>
    <w:rsid w:val="009B4159"/>
    <w:rsid w:val="009B43F3"/>
    <w:rsid w:val="009B4878"/>
    <w:rsid w:val="009B50E4"/>
    <w:rsid w:val="009B5C01"/>
    <w:rsid w:val="009B61FB"/>
    <w:rsid w:val="009B6345"/>
    <w:rsid w:val="009B669A"/>
    <w:rsid w:val="009C022B"/>
    <w:rsid w:val="009C033C"/>
    <w:rsid w:val="009C037E"/>
    <w:rsid w:val="009C0908"/>
    <w:rsid w:val="009C1256"/>
    <w:rsid w:val="009C1697"/>
    <w:rsid w:val="009C1C1E"/>
    <w:rsid w:val="009C2F6B"/>
    <w:rsid w:val="009C376F"/>
    <w:rsid w:val="009C3BCE"/>
    <w:rsid w:val="009C4C14"/>
    <w:rsid w:val="009C4C7B"/>
    <w:rsid w:val="009C50CA"/>
    <w:rsid w:val="009C512F"/>
    <w:rsid w:val="009C5756"/>
    <w:rsid w:val="009C59F0"/>
    <w:rsid w:val="009C5D4A"/>
    <w:rsid w:val="009C5E03"/>
    <w:rsid w:val="009C5E29"/>
    <w:rsid w:val="009C6128"/>
    <w:rsid w:val="009C64F9"/>
    <w:rsid w:val="009C6AAF"/>
    <w:rsid w:val="009C6B3F"/>
    <w:rsid w:val="009C6D03"/>
    <w:rsid w:val="009C7986"/>
    <w:rsid w:val="009C7A8B"/>
    <w:rsid w:val="009C7ABE"/>
    <w:rsid w:val="009C7BDE"/>
    <w:rsid w:val="009C7FD6"/>
    <w:rsid w:val="009D0589"/>
    <w:rsid w:val="009D0DE6"/>
    <w:rsid w:val="009D0F42"/>
    <w:rsid w:val="009D0FB2"/>
    <w:rsid w:val="009D10DE"/>
    <w:rsid w:val="009D1209"/>
    <w:rsid w:val="009D1307"/>
    <w:rsid w:val="009D13C1"/>
    <w:rsid w:val="009D13DD"/>
    <w:rsid w:val="009D1769"/>
    <w:rsid w:val="009D23FD"/>
    <w:rsid w:val="009D249F"/>
    <w:rsid w:val="009D278D"/>
    <w:rsid w:val="009D2A6C"/>
    <w:rsid w:val="009D2D69"/>
    <w:rsid w:val="009D2E1F"/>
    <w:rsid w:val="009D313B"/>
    <w:rsid w:val="009D31D8"/>
    <w:rsid w:val="009D3F74"/>
    <w:rsid w:val="009D4684"/>
    <w:rsid w:val="009D5017"/>
    <w:rsid w:val="009D50F2"/>
    <w:rsid w:val="009D5579"/>
    <w:rsid w:val="009D5B8C"/>
    <w:rsid w:val="009D600B"/>
    <w:rsid w:val="009D7A44"/>
    <w:rsid w:val="009D7E05"/>
    <w:rsid w:val="009D7E51"/>
    <w:rsid w:val="009D7FEF"/>
    <w:rsid w:val="009D7FF1"/>
    <w:rsid w:val="009E00D6"/>
    <w:rsid w:val="009E0103"/>
    <w:rsid w:val="009E0356"/>
    <w:rsid w:val="009E0865"/>
    <w:rsid w:val="009E10F4"/>
    <w:rsid w:val="009E1C2B"/>
    <w:rsid w:val="009E1FDD"/>
    <w:rsid w:val="009E2D42"/>
    <w:rsid w:val="009E36AC"/>
    <w:rsid w:val="009E3A65"/>
    <w:rsid w:val="009E3AF8"/>
    <w:rsid w:val="009E3C16"/>
    <w:rsid w:val="009E4F50"/>
    <w:rsid w:val="009E53FA"/>
    <w:rsid w:val="009E564F"/>
    <w:rsid w:val="009E775C"/>
    <w:rsid w:val="009E7A20"/>
    <w:rsid w:val="009F00E9"/>
    <w:rsid w:val="009F0177"/>
    <w:rsid w:val="009F0752"/>
    <w:rsid w:val="009F0F5D"/>
    <w:rsid w:val="009F1476"/>
    <w:rsid w:val="009F1A86"/>
    <w:rsid w:val="009F1FA1"/>
    <w:rsid w:val="009F23BD"/>
    <w:rsid w:val="009F269A"/>
    <w:rsid w:val="009F2BAB"/>
    <w:rsid w:val="009F3606"/>
    <w:rsid w:val="009F39F1"/>
    <w:rsid w:val="009F3A69"/>
    <w:rsid w:val="009F3E94"/>
    <w:rsid w:val="009F42DF"/>
    <w:rsid w:val="009F437F"/>
    <w:rsid w:val="009F4403"/>
    <w:rsid w:val="009F49A1"/>
    <w:rsid w:val="009F5A37"/>
    <w:rsid w:val="009F605D"/>
    <w:rsid w:val="009F6279"/>
    <w:rsid w:val="009F6488"/>
    <w:rsid w:val="009F6614"/>
    <w:rsid w:val="009F6C5C"/>
    <w:rsid w:val="009F6C85"/>
    <w:rsid w:val="009F718A"/>
    <w:rsid w:val="009F7F96"/>
    <w:rsid w:val="00A00A1B"/>
    <w:rsid w:val="00A00A20"/>
    <w:rsid w:val="00A00A43"/>
    <w:rsid w:val="00A00EDA"/>
    <w:rsid w:val="00A015B1"/>
    <w:rsid w:val="00A01970"/>
    <w:rsid w:val="00A01BE9"/>
    <w:rsid w:val="00A01D99"/>
    <w:rsid w:val="00A02612"/>
    <w:rsid w:val="00A02B99"/>
    <w:rsid w:val="00A02E39"/>
    <w:rsid w:val="00A0322A"/>
    <w:rsid w:val="00A03A57"/>
    <w:rsid w:val="00A03E55"/>
    <w:rsid w:val="00A03EDD"/>
    <w:rsid w:val="00A049CE"/>
    <w:rsid w:val="00A0507A"/>
    <w:rsid w:val="00A05733"/>
    <w:rsid w:val="00A06ACE"/>
    <w:rsid w:val="00A0730A"/>
    <w:rsid w:val="00A0776A"/>
    <w:rsid w:val="00A103B4"/>
    <w:rsid w:val="00A10B7A"/>
    <w:rsid w:val="00A11A47"/>
    <w:rsid w:val="00A11E60"/>
    <w:rsid w:val="00A12021"/>
    <w:rsid w:val="00A1283C"/>
    <w:rsid w:val="00A129FC"/>
    <w:rsid w:val="00A13022"/>
    <w:rsid w:val="00A1395C"/>
    <w:rsid w:val="00A13DD3"/>
    <w:rsid w:val="00A14052"/>
    <w:rsid w:val="00A14502"/>
    <w:rsid w:val="00A14971"/>
    <w:rsid w:val="00A14F5A"/>
    <w:rsid w:val="00A15387"/>
    <w:rsid w:val="00A154FB"/>
    <w:rsid w:val="00A1639E"/>
    <w:rsid w:val="00A1691F"/>
    <w:rsid w:val="00A16E79"/>
    <w:rsid w:val="00A16FBC"/>
    <w:rsid w:val="00A1713E"/>
    <w:rsid w:val="00A17165"/>
    <w:rsid w:val="00A17B1E"/>
    <w:rsid w:val="00A17C24"/>
    <w:rsid w:val="00A17E9C"/>
    <w:rsid w:val="00A204A3"/>
    <w:rsid w:val="00A21256"/>
    <w:rsid w:val="00A21401"/>
    <w:rsid w:val="00A2169C"/>
    <w:rsid w:val="00A21CB3"/>
    <w:rsid w:val="00A2259B"/>
    <w:rsid w:val="00A226C3"/>
    <w:rsid w:val="00A232F3"/>
    <w:rsid w:val="00A23694"/>
    <w:rsid w:val="00A239C6"/>
    <w:rsid w:val="00A247B9"/>
    <w:rsid w:val="00A24B40"/>
    <w:rsid w:val="00A24B5A"/>
    <w:rsid w:val="00A253E8"/>
    <w:rsid w:val="00A25710"/>
    <w:rsid w:val="00A25DBC"/>
    <w:rsid w:val="00A25E3A"/>
    <w:rsid w:val="00A264DF"/>
    <w:rsid w:val="00A27138"/>
    <w:rsid w:val="00A274CE"/>
    <w:rsid w:val="00A27B81"/>
    <w:rsid w:val="00A302BE"/>
    <w:rsid w:val="00A306FE"/>
    <w:rsid w:val="00A3075E"/>
    <w:rsid w:val="00A30C1F"/>
    <w:rsid w:val="00A30F6F"/>
    <w:rsid w:val="00A3114C"/>
    <w:rsid w:val="00A31B5A"/>
    <w:rsid w:val="00A31DD6"/>
    <w:rsid w:val="00A3206B"/>
    <w:rsid w:val="00A320E8"/>
    <w:rsid w:val="00A323ED"/>
    <w:rsid w:val="00A32612"/>
    <w:rsid w:val="00A32C7D"/>
    <w:rsid w:val="00A3334B"/>
    <w:rsid w:val="00A344DA"/>
    <w:rsid w:val="00A34B12"/>
    <w:rsid w:val="00A34DBF"/>
    <w:rsid w:val="00A35154"/>
    <w:rsid w:val="00A351A4"/>
    <w:rsid w:val="00A3533E"/>
    <w:rsid w:val="00A35419"/>
    <w:rsid w:val="00A3552D"/>
    <w:rsid w:val="00A35952"/>
    <w:rsid w:val="00A35A86"/>
    <w:rsid w:val="00A35E1E"/>
    <w:rsid w:val="00A363C1"/>
    <w:rsid w:val="00A3643C"/>
    <w:rsid w:val="00A36644"/>
    <w:rsid w:val="00A36881"/>
    <w:rsid w:val="00A36DD9"/>
    <w:rsid w:val="00A37007"/>
    <w:rsid w:val="00A37337"/>
    <w:rsid w:val="00A37EBB"/>
    <w:rsid w:val="00A37F20"/>
    <w:rsid w:val="00A40131"/>
    <w:rsid w:val="00A404DE"/>
    <w:rsid w:val="00A405E6"/>
    <w:rsid w:val="00A40D10"/>
    <w:rsid w:val="00A40DEA"/>
    <w:rsid w:val="00A41689"/>
    <w:rsid w:val="00A41734"/>
    <w:rsid w:val="00A417A2"/>
    <w:rsid w:val="00A41CB3"/>
    <w:rsid w:val="00A41E85"/>
    <w:rsid w:val="00A41F44"/>
    <w:rsid w:val="00A420B1"/>
    <w:rsid w:val="00A421B1"/>
    <w:rsid w:val="00A422BD"/>
    <w:rsid w:val="00A42A4D"/>
    <w:rsid w:val="00A42C25"/>
    <w:rsid w:val="00A42D8D"/>
    <w:rsid w:val="00A43EFF"/>
    <w:rsid w:val="00A444CD"/>
    <w:rsid w:val="00A44AAB"/>
    <w:rsid w:val="00A4525E"/>
    <w:rsid w:val="00A456B6"/>
    <w:rsid w:val="00A458F5"/>
    <w:rsid w:val="00A46129"/>
    <w:rsid w:val="00A46A2C"/>
    <w:rsid w:val="00A46A34"/>
    <w:rsid w:val="00A47632"/>
    <w:rsid w:val="00A50049"/>
    <w:rsid w:val="00A50638"/>
    <w:rsid w:val="00A51331"/>
    <w:rsid w:val="00A51984"/>
    <w:rsid w:val="00A51D59"/>
    <w:rsid w:val="00A520B5"/>
    <w:rsid w:val="00A524B9"/>
    <w:rsid w:val="00A524E9"/>
    <w:rsid w:val="00A525C5"/>
    <w:rsid w:val="00A52AEB"/>
    <w:rsid w:val="00A52CA5"/>
    <w:rsid w:val="00A52CCB"/>
    <w:rsid w:val="00A53116"/>
    <w:rsid w:val="00A53307"/>
    <w:rsid w:val="00A534AA"/>
    <w:rsid w:val="00A538D9"/>
    <w:rsid w:val="00A53926"/>
    <w:rsid w:val="00A53C36"/>
    <w:rsid w:val="00A53EAE"/>
    <w:rsid w:val="00A546CD"/>
    <w:rsid w:val="00A54B68"/>
    <w:rsid w:val="00A54D31"/>
    <w:rsid w:val="00A54E41"/>
    <w:rsid w:val="00A550B1"/>
    <w:rsid w:val="00A5577A"/>
    <w:rsid w:val="00A55FE9"/>
    <w:rsid w:val="00A56058"/>
    <w:rsid w:val="00A5607B"/>
    <w:rsid w:val="00A5682D"/>
    <w:rsid w:val="00A56931"/>
    <w:rsid w:val="00A56C8B"/>
    <w:rsid w:val="00A56CD2"/>
    <w:rsid w:val="00A601CA"/>
    <w:rsid w:val="00A60852"/>
    <w:rsid w:val="00A60B80"/>
    <w:rsid w:val="00A6107B"/>
    <w:rsid w:val="00A61351"/>
    <w:rsid w:val="00A61443"/>
    <w:rsid w:val="00A61544"/>
    <w:rsid w:val="00A61A48"/>
    <w:rsid w:val="00A61CF4"/>
    <w:rsid w:val="00A62118"/>
    <w:rsid w:val="00A62510"/>
    <w:rsid w:val="00A62F65"/>
    <w:rsid w:val="00A63B38"/>
    <w:rsid w:val="00A63CC9"/>
    <w:rsid w:val="00A64A7B"/>
    <w:rsid w:val="00A658E2"/>
    <w:rsid w:val="00A65934"/>
    <w:rsid w:val="00A65DE9"/>
    <w:rsid w:val="00A660C8"/>
    <w:rsid w:val="00A66117"/>
    <w:rsid w:val="00A66925"/>
    <w:rsid w:val="00A66AE4"/>
    <w:rsid w:val="00A67220"/>
    <w:rsid w:val="00A673EE"/>
    <w:rsid w:val="00A67AC1"/>
    <w:rsid w:val="00A704C4"/>
    <w:rsid w:val="00A70771"/>
    <w:rsid w:val="00A70980"/>
    <w:rsid w:val="00A70B13"/>
    <w:rsid w:val="00A714BB"/>
    <w:rsid w:val="00A7199F"/>
    <w:rsid w:val="00A71BBD"/>
    <w:rsid w:val="00A71EF5"/>
    <w:rsid w:val="00A72640"/>
    <w:rsid w:val="00A72757"/>
    <w:rsid w:val="00A72885"/>
    <w:rsid w:val="00A72940"/>
    <w:rsid w:val="00A72C4C"/>
    <w:rsid w:val="00A72F22"/>
    <w:rsid w:val="00A7327F"/>
    <w:rsid w:val="00A74D06"/>
    <w:rsid w:val="00A75423"/>
    <w:rsid w:val="00A75450"/>
    <w:rsid w:val="00A76054"/>
    <w:rsid w:val="00A76174"/>
    <w:rsid w:val="00A76F22"/>
    <w:rsid w:val="00A77265"/>
    <w:rsid w:val="00A775B2"/>
    <w:rsid w:val="00A775C3"/>
    <w:rsid w:val="00A776FB"/>
    <w:rsid w:val="00A801B4"/>
    <w:rsid w:val="00A807E3"/>
    <w:rsid w:val="00A809C7"/>
    <w:rsid w:val="00A80D47"/>
    <w:rsid w:val="00A80D4A"/>
    <w:rsid w:val="00A80F6E"/>
    <w:rsid w:val="00A8227C"/>
    <w:rsid w:val="00A82F8C"/>
    <w:rsid w:val="00A83823"/>
    <w:rsid w:val="00A83BE0"/>
    <w:rsid w:val="00A840FB"/>
    <w:rsid w:val="00A844EA"/>
    <w:rsid w:val="00A84A42"/>
    <w:rsid w:val="00A84B6A"/>
    <w:rsid w:val="00A84F05"/>
    <w:rsid w:val="00A850BB"/>
    <w:rsid w:val="00A855CB"/>
    <w:rsid w:val="00A85B36"/>
    <w:rsid w:val="00A860A5"/>
    <w:rsid w:val="00A86AF1"/>
    <w:rsid w:val="00A86FF0"/>
    <w:rsid w:val="00A8757D"/>
    <w:rsid w:val="00A87C5A"/>
    <w:rsid w:val="00A87C85"/>
    <w:rsid w:val="00A87D9A"/>
    <w:rsid w:val="00A87E20"/>
    <w:rsid w:val="00A87ECC"/>
    <w:rsid w:val="00A87F91"/>
    <w:rsid w:val="00A9052C"/>
    <w:rsid w:val="00A90550"/>
    <w:rsid w:val="00A921C5"/>
    <w:rsid w:val="00A9309F"/>
    <w:rsid w:val="00A931E3"/>
    <w:rsid w:val="00A935B5"/>
    <w:rsid w:val="00A93A4F"/>
    <w:rsid w:val="00A951A8"/>
    <w:rsid w:val="00A9524F"/>
    <w:rsid w:val="00A95283"/>
    <w:rsid w:val="00A958AA"/>
    <w:rsid w:val="00A95A00"/>
    <w:rsid w:val="00A95EFC"/>
    <w:rsid w:val="00A960F0"/>
    <w:rsid w:val="00A961B6"/>
    <w:rsid w:val="00A9644A"/>
    <w:rsid w:val="00A96742"/>
    <w:rsid w:val="00AA02DF"/>
    <w:rsid w:val="00AA0D31"/>
    <w:rsid w:val="00AA208E"/>
    <w:rsid w:val="00AA31BF"/>
    <w:rsid w:val="00AA3BEB"/>
    <w:rsid w:val="00AA4A77"/>
    <w:rsid w:val="00AA4CCC"/>
    <w:rsid w:val="00AA5320"/>
    <w:rsid w:val="00AA5D40"/>
    <w:rsid w:val="00AA610F"/>
    <w:rsid w:val="00AA65B1"/>
    <w:rsid w:val="00AA6D29"/>
    <w:rsid w:val="00AA6E9D"/>
    <w:rsid w:val="00AA760B"/>
    <w:rsid w:val="00AA77C9"/>
    <w:rsid w:val="00AA79E0"/>
    <w:rsid w:val="00AA7C16"/>
    <w:rsid w:val="00AB048C"/>
    <w:rsid w:val="00AB075F"/>
    <w:rsid w:val="00AB0A84"/>
    <w:rsid w:val="00AB135A"/>
    <w:rsid w:val="00AB1487"/>
    <w:rsid w:val="00AB1FAE"/>
    <w:rsid w:val="00AB26A2"/>
    <w:rsid w:val="00AB2D2B"/>
    <w:rsid w:val="00AB3519"/>
    <w:rsid w:val="00AB37BE"/>
    <w:rsid w:val="00AB3CEE"/>
    <w:rsid w:val="00AB3D44"/>
    <w:rsid w:val="00AB4412"/>
    <w:rsid w:val="00AB4926"/>
    <w:rsid w:val="00AB5253"/>
    <w:rsid w:val="00AB5707"/>
    <w:rsid w:val="00AB5801"/>
    <w:rsid w:val="00AB5B71"/>
    <w:rsid w:val="00AB5D8B"/>
    <w:rsid w:val="00AB5E92"/>
    <w:rsid w:val="00AB6647"/>
    <w:rsid w:val="00AB6830"/>
    <w:rsid w:val="00AB687B"/>
    <w:rsid w:val="00AB6AE5"/>
    <w:rsid w:val="00AB6B2F"/>
    <w:rsid w:val="00AB6BB2"/>
    <w:rsid w:val="00AB72E6"/>
    <w:rsid w:val="00AB744E"/>
    <w:rsid w:val="00AB7571"/>
    <w:rsid w:val="00AB75F4"/>
    <w:rsid w:val="00AB78EB"/>
    <w:rsid w:val="00AC0C79"/>
    <w:rsid w:val="00AC0DA5"/>
    <w:rsid w:val="00AC1320"/>
    <w:rsid w:val="00AC1602"/>
    <w:rsid w:val="00AC1C11"/>
    <w:rsid w:val="00AC2AE5"/>
    <w:rsid w:val="00AC2E71"/>
    <w:rsid w:val="00AC2FF6"/>
    <w:rsid w:val="00AC3193"/>
    <w:rsid w:val="00AC435A"/>
    <w:rsid w:val="00AC45D4"/>
    <w:rsid w:val="00AC4650"/>
    <w:rsid w:val="00AC4C38"/>
    <w:rsid w:val="00AC51DD"/>
    <w:rsid w:val="00AC51F0"/>
    <w:rsid w:val="00AC529F"/>
    <w:rsid w:val="00AC5703"/>
    <w:rsid w:val="00AC5CDC"/>
    <w:rsid w:val="00AC6137"/>
    <w:rsid w:val="00AC63AE"/>
    <w:rsid w:val="00AC66AB"/>
    <w:rsid w:val="00AC6802"/>
    <w:rsid w:val="00AC6AC8"/>
    <w:rsid w:val="00AC70C4"/>
    <w:rsid w:val="00AC733A"/>
    <w:rsid w:val="00AC74FE"/>
    <w:rsid w:val="00AC7A6C"/>
    <w:rsid w:val="00AD0C4C"/>
    <w:rsid w:val="00AD0DF8"/>
    <w:rsid w:val="00AD19DA"/>
    <w:rsid w:val="00AD2178"/>
    <w:rsid w:val="00AD27FF"/>
    <w:rsid w:val="00AD29EC"/>
    <w:rsid w:val="00AD2CB7"/>
    <w:rsid w:val="00AD3BDD"/>
    <w:rsid w:val="00AD3FC3"/>
    <w:rsid w:val="00AD423F"/>
    <w:rsid w:val="00AD56BD"/>
    <w:rsid w:val="00AD5C68"/>
    <w:rsid w:val="00AD5EB6"/>
    <w:rsid w:val="00AD5F52"/>
    <w:rsid w:val="00AD64FB"/>
    <w:rsid w:val="00AD6817"/>
    <w:rsid w:val="00AD6B59"/>
    <w:rsid w:val="00AD7012"/>
    <w:rsid w:val="00AD7523"/>
    <w:rsid w:val="00AD79A2"/>
    <w:rsid w:val="00AD7CB8"/>
    <w:rsid w:val="00AE019F"/>
    <w:rsid w:val="00AE0728"/>
    <w:rsid w:val="00AE0A3A"/>
    <w:rsid w:val="00AE16F9"/>
    <w:rsid w:val="00AE172B"/>
    <w:rsid w:val="00AE1A40"/>
    <w:rsid w:val="00AE21BA"/>
    <w:rsid w:val="00AE2B2A"/>
    <w:rsid w:val="00AE2B73"/>
    <w:rsid w:val="00AE3219"/>
    <w:rsid w:val="00AE3A5B"/>
    <w:rsid w:val="00AE3E05"/>
    <w:rsid w:val="00AE4053"/>
    <w:rsid w:val="00AE47F3"/>
    <w:rsid w:val="00AE4848"/>
    <w:rsid w:val="00AE528A"/>
    <w:rsid w:val="00AE562C"/>
    <w:rsid w:val="00AE5971"/>
    <w:rsid w:val="00AE66D1"/>
    <w:rsid w:val="00AE681E"/>
    <w:rsid w:val="00AE733E"/>
    <w:rsid w:val="00AF0137"/>
    <w:rsid w:val="00AF04C0"/>
    <w:rsid w:val="00AF084E"/>
    <w:rsid w:val="00AF08C9"/>
    <w:rsid w:val="00AF0E45"/>
    <w:rsid w:val="00AF0FE0"/>
    <w:rsid w:val="00AF13D0"/>
    <w:rsid w:val="00AF141C"/>
    <w:rsid w:val="00AF1C5B"/>
    <w:rsid w:val="00AF1EB7"/>
    <w:rsid w:val="00AF1F12"/>
    <w:rsid w:val="00AF2010"/>
    <w:rsid w:val="00AF2B99"/>
    <w:rsid w:val="00AF2C48"/>
    <w:rsid w:val="00AF30B5"/>
    <w:rsid w:val="00AF330C"/>
    <w:rsid w:val="00AF391E"/>
    <w:rsid w:val="00AF3B3D"/>
    <w:rsid w:val="00AF41BE"/>
    <w:rsid w:val="00AF46DF"/>
    <w:rsid w:val="00AF4975"/>
    <w:rsid w:val="00AF4C06"/>
    <w:rsid w:val="00AF4D46"/>
    <w:rsid w:val="00AF5296"/>
    <w:rsid w:val="00AF54BC"/>
    <w:rsid w:val="00AF5CEA"/>
    <w:rsid w:val="00AF5E67"/>
    <w:rsid w:val="00AF60D7"/>
    <w:rsid w:val="00AF6D98"/>
    <w:rsid w:val="00AF6F29"/>
    <w:rsid w:val="00B00173"/>
    <w:rsid w:val="00B0091F"/>
    <w:rsid w:val="00B018AF"/>
    <w:rsid w:val="00B0258D"/>
    <w:rsid w:val="00B02649"/>
    <w:rsid w:val="00B02939"/>
    <w:rsid w:val="00B02EC2"/>
    <w:rsid w:val="00B02FEC"/>
    <w:rsid w:val="00B03308"/>
    <w:rsid w:val="00B035B9"/>
    <w:rsid w:val="00B038FD"/>
    <w:rsid w:val="00B047A7"/>
    <w:rsid w:val="00B04B23"/>
    <w:rsid w:val="00B04B8F"/>
    <w:rsid w:val="00B05962"/>
    <w:rsid w:val="00B06076"/>
    <w:rsid w:val="00B069EE"/>
    <w:rsid w:val="00B07099"/>
    <w:rsid w:val="00B07431"/>
    <w:rsid w:val="00B074D4"/>
    <w:rsid w:val="00B074F9"/>
    <w:rsid w:val="00B077A4"/>
    <w:rsid w:val="00B07B9A"/>
    <w:rsid w:val="00B10548"/>
    <w:rsid w:val="00B105C3"/>
    <w:rsid w:val="00B110AB"/>
    <w:rsid w:val="00B110EE"/>
    <w:rsid w:val="00B11404"/>
    <w:rsid w:val="00B1166C"/>
    <w:rsid w:val="00B11C78"/>
    <w:rsid w:val="00B1229C"/>
    <w:rsid w:val="00B128D8"/>
    <w:rsid w:val="00B12C17"/>
    <w:rsid w:val="00B12E9F"/>
    <w:rsid w:val="00B136D7"/>
    <w:rsid w:val="00B13B4A"/>
    <w:rsid w:val="00B13F45"/>
    <w:rsid w:val="00B157B0"/>
    <w:rsid w:val="00B15B5C"/>
    <w:rsid w:val="00B16192"/>
    <w:rsid w:val="00B16814"/>
    <w:rsid w:val="00B17F0A"/>
    <w:rsid w:val="00B211EF"/>
    <w:rsid w:val="00B212C5"/>
    <w:rsid w:val="00B21A78"/>
    <w:rsid w:val="00B21B17"/>
    <w:rsid w:val="00B225FF"/>
    <w:rsid w:val="00B2269E"/>
    <w:rsid w:val="00B229C9"/>
    <w:rsid w:val="00B22F4C"/>
    <w:rsid w:val="00B23148"/>
    <w:rsid w:val="00B232F7"/>
    <w:rsid w:val="00B23370"/>
    <w:rsid w:val="00B23D0E"/>
    <w:rsid w:val="00B240BE"/>
    <w:rsid w:val="00B24178"/>
    <w:rsid w:val="00B241B0"/>
    <w:rsid w:val="00B242FB"/>
    <w:rsid w:val="00B24431"/>
    <w:rsid w:val="00B24A40"/>
    <w:rsid w:val="00B24AEF"/>
    <w:rsid w:val="00B24FE1"/>
    <w:rsid w:val="00B2524A"/>
    <w:rsid w:val="00B2623C"/>
    <w:rsid w:val="00B266B3"/>
    <w:rsid w:val="00B26D0F"/>
    <w:rsid w:val="00B27B9C"/>
    <w:rsid w:val="00B3047E"/>
    <w:rsid w:val="00B30595"/>
    <w:rsid w:val="00B3096F"/>
    <w:rsid w:val="00B3165A"/>
    <w:rsid w:val="00B31DB3"/>
    <w:rsid w:val="00B31F2D"/>
    <w:rsid w:val="00B32411"/>
    <w:rsid w:val="00B32468"/>
    <w:rsid w:val="00B32CA0"/>
    <w:rsid w:val="00B32CF3"/>
    <w:rsid w:val="00B32EF3"/>
    <w:rsid w:val="00B331B1"/>
    <w:rsid w:val="00B33C6C"/>
    <w:rsid w:val="00B33ED6"/>
    <w:rsid w:val="00B33FEC"/>
    <w:rsid w:val="00B3411B"/>
    <w:rsid w:val="00B343D1"/>
    <w:rsid w:val="00B34528"/>
    <w:rsid w:val="00B35607"/>
    <w:rsid w:val="00B35BEF"/>
    <w:rsid w:val="00B35DBA"/>
    <w:rsid w:val="00B36509"/>
    <w:rsid w:val="00B36685"/>
    <w:rsid w:val="00B3670F"/>
    <w:rsid w:val="00B36893"/>
    <w:rsid w:val="00B36AC0"/>
    <w:rsid w:val="00B36FF6"/>
    <w:rsid w:val="00B3769E"/>
    <w:rsid w:val="00B40499"/>
    <w:rsid w:val="00B40726"/>
    <w:rsid w:val="00B4074D"/>
    <w:rsid w:val="00B40D35"/>
    <w:rsid w:val="00B40D36"/>
    <w:rsid w:val="00B40E4D"/>
    <w:rsid w:val="00B40F7A"/>
    <w:rsid w:val="00B41289"/>
    <w:rsid w:val="00B41FE6"/>
    <w:rsid w:val="00B422AC"/>
    <w:rsid w:val="00B423CB"/>
    <w:rsid w:val="00B427A9"/>
    <w:rsid w:val="00B42852"/>
    <w:rsid w:val="00B42E47"/>
    <w:rsid w:val="00B42FE3"/>
    <w:rsid w:val="00B430D3"/>
    <w:rsid w:val="00B433A5"/>
    <w:rsid w:val="00B43961"/>
    <w:rsid w:val="00B44794"/>
    <w:rsid w:val="00B44A5A"/>
    <w:rsid w:val="00B44DE5"/>
    <w:rsid w:val="00B450C9"/>
    <w:rsid w:val="00B451BB"/>
    <w:rsid w:val="00B454F4"/>
    <w:rsid w:val="00B458C1"/>
    <w:rsid w:val="00B45E8F"/>
    <w:rsid w:val="00B46224"/>
    <w:rsid w:val="00B464F1"/>
    <w:rsid w:val="00B46924"/>
    <w:rsid w:val="00B4699D"/>
    <w:rsid w:val="00B4729F"/>
    <w:rsid w:val="00B47606"/>
    <w:rsid w:val="00B4765C"/>
    <w:rsid w:val="00B47D1A"/>
    <w:rsid w:val="00B47F3B"/>
    <w:rsid w:val="00B50049"/>
    <w:rsid w:val="00B5073C"/>
    <w:rsid w:val="00B515DD"/>
    <w:rsid w:val="00B51875"/>
    <w:rsid w:val="00B52144"/>
    <w:rsid w:val="00B52368"/>
    <w:rsid w:val="00B53006"/>
    <w:rsid w:val="00B530D9"/>
    <w:rsid w:val="00B531F1"/>
    <w:rsid w:val="00B53638"/>
    <w:rsid w:val="00B53A82"/>
    <w:rsid w:val="00B53BA0"/>
    <w:rsid w:val="00B53DB3"/>
    <w:rsid w:val="00B549D5"/>
    <w:rsid w:val="00B5503F"/>
    <w:rsid w:val="00B55969"/>
    <w:rsid w:val="00B55AFE"/>
    <w:rsid w:val="00B56102"/>
    <w:rsid w:val="00B56302"/>
    <w:rsid w:val="00B5658D"/>
    <w:rsid w:val="00B56C8D"/>
    <w:rsid w:val="00B56E3E"/>
    <w:rsid w:val="00B57099"/>
    <w:rsid w:val="00B5737A"/>
    <w:rsid w:val="00B57413"/>
    <w:rsid w:val="00B57709"/>
    <w:rsid w:val="00B57D5E"/>
    <w:rsid w:val="00B57DBF"/>
    <w:rsid w:val="00B601B4"/>
    <w:rsid w:val="00B60893"/>
    <w:rsid w:val="00B60C5F"/>
    <w:rsid w:val="00B61AA3"/>
    <w:rsid w:val="00B620CD"/>
    <w:rsid w:val="00B62B4D"/>
    <w:rsid w:val="00B62B9B"/>
    <w:rsid w:val="00B62DED"/>
    <w:rsid w:val="00B6327C"/>
    <w:rsid w:val="00B632DF"/>
    <w:rsid w:val="00B63560"/>
    <w:rsid w:val="00B63610"/>
    <w:rsid w:val="00B637BC"/>
    <w:rsid w:val="00B639EB"/>
    <w:rsid w:val="00B63C81"/>
    <w:rsid w:val="00B642E0"/>
    <w:rsid w:val="00B645B7"/>
    <w:rsid w:val="00B649D7"/>
    <w:rsid w:val="00B64EED"/>
    <w:rsid w:val="00B658B6"/>
    <w:rsid w:val="00B65A1C"/>
    <w:rsid w:val="00B65AA8"/>
    <w:rsid w:val="00B66340"/>
    <w:rsid w:val="00B665BC"/>
    <w:rsid w:val="00B665C3"/>
    <w:rsid w:val="00B665F7"/>
    <w:rsid w:val="00B66AB8"/>
    <w:rsid w:val="00B66CFC"/>
    <w:rsid w:val="00B67385"/>
    <w:rsid w:val="00B67B47"/>
    <w:rsid w:val="00B67FCE"/>
    <w:rsid w:val="00B706D2"/>
    <w:rsid w:val="00B70DD9"/>
    <w:rsid w:val="00B7157E"/>
    <w:rsid w:val="00B71665"/>
    <w:rsid w:val="00B71A13"/>
    <w:rsid w:val="00B71A4E"/>
    <w:rsid w:val="00B7252B"/>
    <w:rsid w:val="00B727B6"/>
    <w:rsid w:val="00B72920"/>
    <w:rsid w:val="00B731A0"/>
    <w:rsid w:val="00B731BD"/>
    <w:rsid w:val="00B7382C"/>
    <w:rsid w:val="00B75161"/>
    <w:rsid w:val="00B755E7"/>
    <w:rsid w:val="00B76216"/>
    <w:rsid w:val="00B7691F"/>
    <w:rsid w:val="00B76A18"/>
    <w:rsid w:val="00B770A1"/>
    <w:rsid w:val="00B77B51"/>
    <w:rsid w:val="00B77E9B"/>
    <w:rsid w:val="00B811E3"/>
    <w:rsid w:val="00B81FCB"/>
    <w:rsid w:val="00B82EF8"/>
    <w:rsid w:val="00B82F54"/>
    <w:rsid w:val="00B830A5"/>
    <w:rsid w:val="00B833DE"/>
    <w:rsid w:val="00B83660"/>
    <w:rsid w:val="00B83EFF"/>
    <w:rsid w:val="00B83FA6"/>
    <w:rsid w:val="00B840D0"/>
    <w:rsid w:val="00B84DB3"/>
    <w:rsid w:val="00B85040"/>
    <w:rsid w:val="00B85D67"/>
    <w:rsid w:val="00B85F70"/>
    <w:rsid w:val="00B867A8"/>
    <w:rsid w:val="00B869F2"/>
    <w:rsid w:val="00B8722C"/>
    <w:rsid w:val="00B87890"/>
    <w:rsid w:val="00B87EE9"/>
    <w:rsid w:val="00B87F05"/>
    <w:rsid w:val="00B90090"/>
    <w:rsid w:val="00B90116"/>
    <w:rsid w:val="00B90766"/>
    <w:rsid w:val="00B90AC3"/>
    <w:rsid w:val="00B90E01"/>
    <w:rsid w:val="00B91281"/>
    <w:rsid w:val="00B91827"/>
    <w:rsid w:val="00B91EA0"/>
    <w:rsid w:val="00B92264"/>
    <w:rsid w:val="00B9276C"/>
    <w:rsid w:val="00B92D69"/>
    <w:rsid w:val="00B92F34"/>
    <w:rsid w:val="00B9312E"/>
    <w:rsid w:val="00B93519"/>
    <w:rsid w:val="00B9372C"/>
    <w:rsid w:val="00B937DE"/>
    <w:rsid w:val="00B940A8"/>
    <w:rsid w:val="00B94267"/>
    <w:rsid w:val="00B94270"/>
    <w:rsid w:val="00B94464"/>
    <w:rsid w:val="00B947AE"/>
    <w:rsid w:val="00B94ED6"/>
    <w:rsid w:val="00B9558D"/>
    <w:rsid w:val="00B95834"/>
    <w:rsid w:val="00B961F8"/>
    <w:rsid w:val="00B964F8"/>
    <w:rsid w:val="00B96916"/>
    <w:rsid w:val="00B96AF8"/>
    <w:rsid w:val="00BA000D"/>
    <w:rsid w:val="00BA007C"/>
    <w:rsid w:val="00BA030C"/>
    <w:rsid w:val="00BA1A63"/>
    <w:rsid w:val="00BA20EF"/>
    <w:rsid w:val="00BA248F"/>
    <w:rsid w:val="00BA27C4"/>
    <w:rsid w:val="00BA2AC6"/>
    <w:rsid w:val="00BA2D08"/>
    <w:rsid w:val="00BA337E"/>
    <w:rsid w:val="00BA3526"/>
    <w:rsid w:val="00BA362A"/>
    <w:rsid w:val="00BA38A7"/>
    <w:rsid w:val="00BA4036"/>
    <w:rsid w:val="00BA4679"/>
    <w:rsid w:val="00BA4CC5"/>
    <w:rsid w:val="00BA4E67"/>
    <w:rsid w:val="00BA51B4"/>
    <w:rsid w:val="00BA546E"/>
    <w:rsid w:val="00BA567C"/>
    <w:rsid w:val="00BA59F9"/>
    <w:rsid w:val="00BA6A4F"/>
    <w:rsid w:val="00BA6E87"/>
    <w:rsid w:val="00BA6FD3"/>
    <w:rsid w:val="00BA7723"/>
    <w:rsid w:val="00BA778C"/>
    <w:rsid w:val="00BB0391"/>
    <w:rsid w:val="00BB1BB3"/>
    <w:rsid w:val="00BB2918"/>
    <w:rsid w:val="00BB366A"/>
    <w:rsid w:val="00BB3AB7"/>
    <w:rsid w:val="00BB3BC9"/>
    <w:rsid w:val="00BB3DD3"/>
    <w:rsid w:val="00BB3FC4"/>
    <w:rsid w:val="00BB3FD4"/>
    <w:rsid w:val="00BB415D"/>
    <w:rsid w:val="00BB437B"/>
    <w:rsid w:val="00BB4394"/>
    <w:rsid w:val="00BB447A"/>
    <w:rsid w:val="00BB5971"/>
    <w:rsid w:val="00BB5EF5"/>
    <w:rsid w:val="00BB67EF"/>
    <w:rsid w:val="00BB79A1"/>
    <w:rsid w:val="00BB7B4A"/>
    <w:rsid w:val="00BB7DBD"/>
    <w:rsid w:val="00BC0A65"/>
    <w:rsid w:val="00BC108C"/>
    <w:rsid w:val="00BC119F"/>
    <w:rsid w:val="00BC1251"/>
    <w:rsid w:val="00BC152D"/>
    <w:rsid w:val="00BC16E2"/>
    <w:rsid w:val="00BC1ED9"/>
    <w:rsid w:val="00BC2022"/>
    <w:rsid w:val="00BC2046"/>
    <w:rsid w:val="00BC2475"/>
    <w:rsid w:val="00BC3168"/>
    <w:rsid w:val="00BC34CC"/>
    <w:rsid w:val="00BC5FD0"/>
    <w:rsid w:val="00BC636F"/>
    <w:rsid w:val="00BC7439"/>
    <w:rsid w:val="00BC7F45"/>
    <w:rsid w:val="00BD03FA"/>
    <w:rsid w:val="00BD0C12"/>
    <w:rsid w:val="00BD16EB"/>
    <w:rsid w:val="00BD1918"/>
    <w:rsid w:val="00BD20BA"/>
    <w:rsid w:val="00BD2521"/>
    <w:rsid w:val="00BD2B1D"/>
    <w:rsid w:val="00BD2FE3"/>
    <w:rsid w:val="00BD330C"/>
    <w:rsid w:val="00BD3B9C"/>
    <w:rsid w:val="00BD4C0F"/>
    <w:rsid w:val="00BD500C"/>
    <w:rsid w:val="00BD59D0"/>
    <w:rsid w:val="00BD63E0"/>
    <w:rsid w:val="00BD7B07"/>
    <w:rsid w:val="00BE0188"/>
    <w:rsid w:val="00BE0975"/>
    <w:rsid w:val="00BE13F4"/>
    <w:rsid w:val="00BE2013"/>
    <w:rsid w:val="00BE2320"/>
    <w:rsid w:val="00BE28CD"/>
    <w:rsid w:val="00BE298B"/>
    <w:rsid w:val="00BE2C1F"/>
    <w:rsid w:val="00BE33D0"/>
    <w:rsid w:val="00BE358A"/>
    <w:rsid w:val="00BE3671"/>
    <w:rsid w:val="00BE3815"/>
    <w:rsid w:val="00BE3E7D"/>
    <w:rsid w:val="00BE41A0"/>
    <w:rsid w:val="00BE49A3"/>
    <w:rsid w:val="00BE4CE4"/>
    <w:rsid w:val="00BE5512"/>
    <w:rsid w:val="00BE5631"/>
    <w:rsid w:val="00BE67A6"/>
    <w:rsid w:val="00BE68DE"/>
    <w:rsid w:val="00BE71D7"/>
    <w:rsid w:val="00BE764A"/>
    <w:rsid w:val="00BF1E1F"/>
    <w:rsid w:val="00BF2444"/>
    <w:rsid w:val="00BF252C"/>
    <w:rsid w:val="00BF2A17"/>
    <w:rsid w:val="00BF3021"/>
    <w:rsid w:val="00BF3A76"/>
    <w:rsid w:val="00BF3C3F"/>
    <w:rsid w:val="00BF3C49"/>
    <w:rsid w:val="00BF3E22"/>
    <w:rsid w:val="00BF4426"/>
    <w:rsid w:val="00BF4779"/>
    <w:rsid w:val="00BF4D5D"/>
    <w:rsid w:val="00BF4D69"/>
    <w:rsid w:val="00BF5394"/>
    <w:rsid w:val="00BF5CFD"/>
    <w:rsid w:val="00BF5D97"/>
    <w:rsid w:val="00BF63B6"/>
    <w:rsid w:val="00BF6744"/>
    <w:rsid w:val="00BF72E1"/>
    <w:rsid w:val="00BF7367"/>
    <w:rsid w:val="00BF767E"/>
    <w:rsid w:val="00BF7DA7"/>
    <w:rsid w:val="00C006EC"/>
    <w:rsid w:val="00C00784"/>
    <w:rsid w:val="00C00E32"/>
    <w:rsid w:val="00C00E6C"/>
    <w:rsid w:val="00C012F3"/>
    <w:rsid w:val="00C01597"/>
    <w:rsid w:val="00C01E39"/>
    <w:rsid w:val="00C01E7F"/>
    <w:rsid w:val="00C02703"/>
    <w:rsid w:val="00C02939"/>
    <w:rsid w:val="00C03520"/>
    <w:rsid w:val="00C03A74"/>
    <w:rsid w:val="00C03C2B"/>
    <w:rsid w:val="00C03C3D"/>
    <w:rsid w:val="00C03F65"/>
    <w:rsid w:val="00C04942"/>
    <w:rsid w:val="00C04A4E"/>
    <w:rsid w:val="00C04C90"/>
    <w:rsid w:val="00C05056"/>
    <w:rsid w:val="00C052F4"/>
    <w:rsid w:val="00C06164"/>
    <w:rsid w:val="00C065FF"/>
    <w:rsid w:val="00C0668A"/>
    <w:rsid w:val="00C06C43"/>
    <w:rsid w:val="00C078F4"/>
    <w:rsid w:val="00C079E7"/>
    <w:rsid w:val="00C07BD7"/>
    <w:rsid w:val="00C07C4E"/>
    <w:rsid w:val="00C07F6F"/>
    <w:rsid w:val="00C1013E"/>
    <w:rsid w:val="00C102D1"/>
    <w:rsid w:val="00C106ED"/>
    <w:rsid w:val="00C10C97"/>
    <w:rsid w:val="00C10D3C"/>
    <w:rsid w:val="00C10EC3"/>
    <w:rsid w:val="00C10F15"/>
    <w:rsid w:val="00C119A1"/>
    <w:rsid w:val="00C11F05"/>
    <w:rsid w:val="00C11F24"/>
    <w:rsid w:val="00C12187"/>
    <w:rsid w:val="00C122E6"/>
    <w:rsid w:val="00C134C4"/>
    <w:rsid w:val="00C13920"/>
    <w:rsid w:val="00C145D2"/>
    <w:rsid w:val="00C147F5"/>
    <w:rsid w:val="00C14DC6"/>
    <w:rsid w:val="00C15521"/>
    <w:rsid w:val="00C1587D"/>
    <w:rsid w:val="00C16513"/>
    <w:rsid w:val="00C17176"/>
    <w:rsid w:val="00C17483"/>
    <w:rsid w:val="00C17800"/>
    <w:rsid w:val="00C17AFB"/>
    <w:rsid w:val="00C17EAD"/>
    <w:rsid w:val="00C17EB0"/>
    <w:rsid w:val="00C20898"/>
    <w:rsid w:val="00C210F6"/>
    <w:rsid w:val="00C21710"/>
    <w:rsid w:val="00C21C4F"/>
    <w:rsid w:val="00C2241B"/>
    <w:rsid w:val="00C22B32"/>
    <w:rsid w:val="00C2321E"/>
    <w:rsid w:val="00C23716"/>
    <w:rsid w:val="00C238AF"/>
    <w:rsid w:val="00C23AB8"/>
    <w:rsid w:val="00C23E38"/>
    <w:rsid w:val="00C24EE5"/>
    <w:rsid w:val="00C253C2"/>
    <w:rsid w:val="00C25C36"/>
    <w:rsid w:val="00C25CEC"/>
    <w:rsid w:val="00C267B9"/>
    <w:rsid w:val="00C26957"/>
    <w:rsid w:val="00C2699D"/>
    <w:rsid w:val="00C26A54"/>
    <w:rsid w:val="00C26EC2"/>
    <w:rsid w:val="00C2700D"/>
    <w:rsid w:val="00C2753C"/>
    <w:rsid w:val="00C278BA"/>
    <w:rsid w:val="00C27B85"/>
    <w:rsid w:val="00C304EE"/>
    <w:rsid w:val="00C307BD"/>
    <w:rsid w:val="00C3097C"/>
    <w:rsid w:val="00C3128B"/>
    <w:rsid w:val="00C31310"/>
    <w:rsid w:val="00C327A7"/>
    <w:rsid w:val="00C3289D"/>
    <w:rsid w:val="00C337EB"/>
    <w:rsid w:val="00C33991"/>
    <w:rsid w:val="00C33AE8"/>
    <w:rsid w:val="00C33B31"/>
    <w:rsid w:val="00C3498C"/>
    <w:rsid w:val="00C349AE"/>
    <w:rsid w:val="00C351ED"/>
    <w:rsid w:val="00C35315"/>
    <w:rsid w:val="00C35498"/>
    <w:rsid w:val="00C3629A"/>
    <w:rsid w:val="00C36EA4"/>
    <w:rsid w:val="00C371C0"/>
    <w:rsid w:val="00C404DA"/>
    <w:rsid w:val="00C40860"/>
    <w:rsid w:val="00C40E0A"/>
    <w:rsid w:val="00C414EA"/>
    <w:rsid w:val="00C419BC"/>
    <w:rsid w:val="00C41A46"/>
    <w:rsid w:val="00C41BB4"/>
    <w:rsid w:val="00C42A29"/>
    <w:rsid w:val="00C42A93"/>
    <w:rsid w:val="00C42D5F"/>
    <w:rsid w:val="00C433D8"/>
    <w:rsid w:val="00C43AA7"/>
    <w:rsid w:val="00C43DA5"/>
    <w:rsid w:val="00C4427C"/>
    <w:rsid w:val="00C442EF"/>
    <w:rsid w:val="00C44449"/>
    <w:rsid w:val="00C451BF"/>
    <w:rsid w:val="00C455BA"/>
    <w:rsid w:val="00C45A46"/>
    <w:rsid w:val="00C45E54"/>
    <w:rsid w:val="00C4608A"/>
    <w:rsid w:val="00C46C0F"/>
    <w:rsid w:val="00C46C18"/>
    <w:rsid w:val="00C46E4F"/>
    <w:rsid w:val="00C46F9B"/>
    <w:rsid w:val="00C46FCB"/>
    <w:rsid w:val="00C476F2"/>
    <w:rsid w:val="00C47783"/>
    <w:rsid w:val="00C47932"/>
    <w:rsid w:val="00C503CE"/>
    <w:rsid w:val="00C50401"/>
    <w:rsid w:val="00C50463"/>
    <w:rsid w:val="00C504E2"/>
    <w:rsid w:val="00C5077A"/>
    <w:rsid w:val="00C51620"/>
    <w:rsid w:val="00C51B13"/>
    <w:rsid w:val="00C51B70"/>
    <w:rsid w:val="00C520B9"/>
    <w:rsid w:val="00C53106"/>
    <w:rsid w:val="00C53A01"/>
    <w:rsid w:val="00C53B3C"/>
    <w:rsid w:val="00C5417C"/>
    <w:rsid w:val="00C54952"/>
    <w:rsid w:val="00C5506B"/>
    <w:rsid w:val="00C550FA"/>
    <w:rsid w:val="00C55434"/>
    <w:rsid w:val="00C56EB7"/>
    <w:rsid w:val="00C57908"/>
    <w:rsid w:val="00C57D92"/>
    <w:rsid w:val="00C609B7"/>
    <w:rsid w:val="00C609E6"/>
    <w:rsid w:val="00C60BF2"/>
    <w:rsid w:val="00C60FA3"/>
    <w:rsid w:val="00C610FF"/>
    <w:rsid w:val="00C61266"/>
    <w:rsid w:val="00C6198E"/>
    <w:rsid w:val="00C61CC2"/>
    <w:rsid w:val="00C6210D"/>
    <w:rsid w:val="00C6212F"/>
    <w:rsid w:val="00C62978"/>
    <w:rsid w:val="00C62C11"/>
    <w:rsid w:val="00C63049"/>
    <w:rsid w:val="00C638B7"/>
    <w:rsid w:val="00C63955"/>
    <w:rsid w:val="00C63D97"/>
    <w:rsid w:val="00C64041"/>
    <w:rsid w:val="00C6470D"/>
    <w:rsid w:val="00C648BA"/>
    <w:rsid w:val="00C64E47"/>
    <w:rsid w:val="00C65186"/>
    <w:rsid w:val="00C653E3"/>
    <w:rsid w:val="00C65889"/>
    <w:rsid w:val="00C65CB7"/>
    <w:rsid w:val="00C6618C"/>
    <w:rsid w:val="00C6618E"/>
    <w:rsid w:val="00C663E0"/>
    <w:rsid w:val="00C663EE"/>
    <w:rsid w:val="00C66421"/>
    <w:rsid w:val="00C66450"/>
    <w:rsid w:val="00C669E1"/>
    <w:rsid w:val="00C673CC"/>
    <w:rsid w:val="00C704FA"/>
    <w:rsid w:val="00C705C4"/>
    <w:rsid w:val="00C707FD"/>
    <w:rsid w:val="00C70E5A"/>
    <w:rsid w:val="00C711A9"/>
    <w:rsid w:val="00C71CC1"/>
    <w:rsid w:val="00C71E33"/>
    <w:rsid w:val="00C7248E"/>
    <w:rsid w:val="00C726C6"/>
    <w:rsid w:val="00C729D4"/>
    <w:rsid w:val="00C72A6C"/>
    <w:rsid w:val="00C72CE9"/>
    <w:rsid w:val="00C72DAC"/>
    <w:rsid w:val="00C72DB4"/>
    <w:rsid w:val="00C73421"/>
    <w:rsid w:val="00C7404D"/>
    <w:rsid w:val="00C7412F"/>
    <w:rsid w:val="00C74DA6"/>
    <w:rsid w:val="00C74F74"/>
    <w:rsid w:val="00C7505D"/>
    <w:rsid w:val="00C75126"/>
    <w:rsid w:val="00C758E3"/>
    <w:rsid w:val="00C75C9A"/>
    <w:rsid w:val="00C75D5A"/>
    <w:rsid w:val="00C77401"/>
    <w:rsid w:val="00C77EFF"/>
    <w:rsid w:val="00C80155"/>
    <w:rsid w:val="00C80799"/>
    <w:rsid w:val="00C81209"/>
    <w:rsid w:val="00C81828"/>
    <w:rsid w:val="00C81C03"/>
    <w:rsid w:val="00C81CE2"/>
    <w:rsid w:val="00C82323"/>
    <w:rsid w:val="00C82849"/>
    <w:rsid w:val="00C82CAB"/>
    <w:rsid w:val="00C83218"/>
    <w:rsid w:val="00C8324C"/>
    <w:rsid w:val="00C833D6"/>
    <w:rsid w:val="00C833EA"/>
    <w:rsid w:val="00C83417"/>
    <w:rsid w:val="00C8429C"/>
    <w:rsid w:val="00C8432E"/>
    <w:rsid w:val="00C8522A"/>
    <w:rsid w:val="00C862D0"/>
    <w:rsid w:val="00C8665D"/>
    <w:rsid w:val="00C866EA"/>
    <w:rsid w:val="00C86933"/>
    <w:rsid w:val="00C869F1"/>
    <w:rsid w:val="00C877EC"/>
    <w:rsid w:val="00C87967"/>
    <w:rsid w:val="00C87C07"/>
    <w:rsid w:val="00C9044D"/>
    <w:rsid w:val="00C90F8B"/>
    <w:rsid w:val="00C91405"/>
    <w:rsid w:val="00C92360"/>
    <w:rsid w:val="00C92A64"/>
    <w:rsid w:val="00C92D08"/>
    <w:rsid w:val="00C931E1"/>
    <w:rsid w:val="00C93332"/>
    <w:rsid w:val="00C93936"/>
    <w:rsid w:val="00C93AA9"/>
    <w:rsid w:val="00C93B9C"/>
    <w:rsid w:val="00C93BBF"/>
    <w:rsid w:val="00C93C9C"/>
    <w:rsid w:val="00C93CAD"/>
    <w:rsid w:val="00C940A3"/>
    <w:rsid w:val="00C940E5"/>
    <w:rsid w:val="00C94457"/>
    <w:rsid w:val="00C94760"/>
    <w:rsid w:val="00C94AAF"/>
    <w:rsid w:val="00C94ADA"/>
    <w:rsid w:val="00C94DAC"/>
    <w:rsid w:val="00C956E8"/>
    <w:rsid w:val="00C95A94"/>
    <w:rsid w:val="00C95D69"/>
    <w:rsid w:val="00C96766"/>
    <w:rsid w:val="00C96B48"/>
    <w:rsid w:val="00C97940"/>
    <w:rsid w:val="00CA0923"/>
    <w:rsid w:val="00CA0C80"/>
    <w:rsid w:val="00CA1363"/>
    <w:rsid w:val="00CA1371"/>
    <w:rsid w:val="00CA1F55"/>
    <w:rsid w:val="00CA2B38"/>
    <w:rsid w:val="00CA35AD"/>
    <w:rsid w:val="00CA3643"/>
    <w:rsid w:val="00CA3D45"/>
    <w:rsid w:val="00CA3F36"/>
    <w:rsid w:val="00CA47F0"/>
    <w:rsid w:val="00CA48A9"/>
    <w:rsid w:val="00CA50E0"/>
    <w:rsid w:val="00CA551E"/>
    <w:rsid w:val="00CA5622"/>
    <w:rsid w:val="00CA56FC"/>
    <w:rsid w:val="00CA656E"/>
    <w:rsid w:val="00CA6683"/>
    <w:rsid w:val="00CA67F6"/>
    <w:rsid w:val="00CA70BB"/>
    <w:rsid w:val="00CA7594"/>
    <w:rsid w:val="00CA7859"/>
    <w:rsid w:val="00CA79F1"/>
    <w:rsid w:val="00CA7BA1"/>
    <w:rsid w:val="00CA7BA4"/>
    <w:rsid w:val="00CA7C1C"/>
    <w:rsid w:val="00CA7E20"/>
    <w:rsid w:val="00CB0417"/>
    <w:rsid w:val="00CB05F8"/>
    <w:rsid w:val="00CB06D6"/>
    <w:rsid w:val="00CB0DB9"/>
    <w:rsid w:val="00CB0F31"/>
    <w:rsid w:val="00CB112C"/>
    <w:rsid w:val="00CB2CF8"/>
    <w:rsid w:val="00CB3801"/>
    <w:rsid w:val="00CB408F"/>
    <w:rsid w:val="00CB4C82"/>
    <w:rsid w:val="00CB4DFD"/>
    <w:rsid w:val="00CB504F"/>
    <w:rsid w:val="00CB558D"/>
    <w:rsid w:val="00CB581A"/>
    <w:rsid w:val="00CB5CA6"/>
    <w:rsid w:val="00CB609A"/>
    <w:rsid w:val="00CB6107"/>
    <w:rsid w:val="00CB6AA0"/>
    <w:rsid w:val="00CB6CCC"/>
    <w:rsid w:val="00CB7287"/>
    <w:rsid w:val="00CB755C"/>
    <w:rsid w:val="00CC01B0"/>
    <w:rsid w:val="00CC0683"/>
    <w:rsid w:val="00CC22DA"/>
    <w:rsid w:val="00CC2397"/>
    <w:rsid w:val="00CC2C43"/>
    <w:rsid w:val="00CC2FEC"/>
    <w:rsid w:val="00CC3103"/>
    <w:rsid w:val="00CC3136"/>
    <w:rsid w:val="00CC3202"/>
    <w:rsid w:val="00CC325A"/>
    <w:rsid w:val="00CC3E29"/>
    <w:rsid w:val="00CC4714"/>
    <w:rsid w:val="00CC4E6D"/>
    <w:rsid w:val="00CC5070"/>
    <w:rsid w:val="00CC51DF"/>
    <w:rsid w:val="00CC552B"/>
    <w:rsid w:val="00CC590F"/>
    <w:rsid w:val="00CC5B4F"/>
    <w:rsid w:val="00CC5E85"/>
    <w:rsid w:val="00CC68BF"/>
    <w:rsid w:val="00CC76FB"/>
    <w:rsid w:val="00CC7718"/>
    <w:rsid w:val="00CC78F7"/>
    <w:rsid w:val="00CC7918"/>
    <w:rsid w:val="00CD0629"/>
    <w:rsid w:val="00CD066D"/>
    <w:rsid w:val="00CD0AE2"/>
    <w:rsid w:val="00CD12B2"/>
    <w:rsid w:val="00CD1504"/>
    <w:rsid w:val="00CD193F"/>
    <w:rsid w:val="00CD1A9D"/>
    <w:rsid w:val="00CD1EFE"/>
    <w:rsid w:val="00CD34E6"/>
    <w:rsid w:val="00CD3671"/>
    <w:rsid w:val="00CD3A84"/>
    <w:rsid w:val="00CD3E4F"/>
    <w:rsid w:val="00CD426A"/>
    <w:rsid w:val="00CD4378"/>
    <w:rsid w:val="00CD4F19"/>
    <w:rsid w:val="00CD5191"/>
    <w:rsid w:val="00CD535B"/>
    <w:rsid w:val="00CD5417"/>
    <w:rsid w:val="00CD6409"/>
    <w:rsid w:val="00CD666C"/>
    <w:rsid w:val="00CD68A4"/>
    <w:rsid w:val="00CD69F0"/>
    <w:rsid w:val="00CD6BAD"/>
    <w:rsid w:val="00CD6F0A"/>
    <w:rsid w:val="00CD73CA"/>
    <w:rsid w:val="00CD77FC"/>
    <w:rsid w:val="00CD7B0B"/>
    <w:rsid w:val="00CD7E21"/>
    <w:rsid w:val="00CE0830"/>
    <w:rsid w:val="00CE130F"/>
    <w:rsid w:val="00CE136D"/>
    <w:rsid w:val="00CE1475"/>
    <w:rsid w:val="00CE18A2"/>
    <w:rsid w:val="00CE2C64"/>
    <w:rsid w:val="00CE30E1"/>
    <w:rsid w:val="00CE3EA5"/>
    <w:rsid w:val="00CE4121"/>
    <w:rsid w:val="00CE4F75"/>
    <w:rsid w:val="00CE51D7"/>
    <w:rsid w:val="00CE5605"/>
    <w:rsid w:val="00CE56A7"/>
    <w:rsid w:val="00CE57EC"/>
    <w:rsid w:val="00CE656E"/>
    <w:rsid w:val="00CE657A"/>
    <w:rsid w:val="00CE6706"/>
    <w:rsid w:val="00CE6734"/>
    <w:rsid w:val="00CE6A74"/>
    <w:rsid w:val="00CE6F44"/>
    <w:rsid w:val="00CE7097"/>
    <w:rsid w:val="00CE743D"/>
    <w:rsid w:val="00CE7740"/>
    <w:rsid w:val="00CE7999"/>
    <w:rsid w:val="00CE7E89"/>
    <w:rsid w:val="00CF0096"/>
    <w:rsid w:val="00CF029F"/>
    <w:rsid w:val="00CF0340"/>
    <w:rsid w:val="00CF089F"/>
    <w:rsid w:val="00CF0B95"/>
    <w:rsid w:val="00CF1AB3"/>
    <w:rsid w:val="00CF1DF1"/>
    <w:rsid w:val="00CF254B"/>
    <w:rsid w:val="00CF25B2"/>
    <w:rsid w:val="00CF2AE8"/>
    <w:rsid w:val="00CF2B03"/>
    <w:rsid w:val="00CF3022"/>
    <w:rsid w:val="00CF39BE"/>
    <w:rsid w:val="00CF3FB0"/>
    <w:rsid w:val="00CF44DB"/>
    <w:rsid w:val="00CF4BCB"/>
    <w:rsid w:val="00CF5B0D"/>
    <w:rsid w:val="00CF5D87"/>
    <w:rsid w:val="00CF64B7"/>
    <w:rsid w:val="00CF64D0"/>
    <w:rsid w:val="00CF66FF"/>
    <w:rsid w:val="00CF6FEF"/>
    <w:rsid w:val="00CF7635"/>
    <w:rsid w:val="00CF780C"/>
    <w:rsid w:val="00D0053E"/>
    <w:rsid w:val="00D00F58"/>
    <w:rsid w:val="00D00F8B"/>
    <w:rsid w:val="00D011AE"/>
    <w:rsid w:val="00D017D9"/>
    <w:rsid w:val="00D02680"/>
    <w:rsid w:val="00D02C8E"/>
    <w:rsid w:val="00D034A4"/>
    <w:rsid w:val="00D04769"/>
    <w:rsid w:val="00D04B30"/>
    <w:rsid w:val="00D04D63"/>
    <w:rsid w:val="00D05109"/>
    <w:rsid w:val="00D051AA"/>
    <w:rsid w:val="00D05337"/>
    <w:rsid w:val="00D05C9E"/>
    <w:rsid w:val="00D05CF7"/>
    <w:rsid w:val="00D06B4B"/>
    <w:rsid w:val="00D06B94"/>
    <w:rsid w:val="00D06D30"/>
    <w:rsid w:val="00D06F62"/>
    <w:rsid w:val="00D072CE"/>
    <w:rsid w:val="00D0731A"/>
    <w:rsid w:val="00D0774F"/>
    <w:rsid w:val="00D079EA"/>
    <w:rsid w:val="00D07CDC"/>
    <w:rsid w:val="00D10114"/>
    <w:rsid w:val="00D104F9"/>
    <w:rsid w:val="00D10BE5"/>
    <w:rsid w:val="00D112E7"/>
    <w:rsid w:val="00D115AD"/>
    <w:rsid w:val="00D11753"/>
    <w:rsid w:val="00D1197B"/>
    <w:rsid w:val="00D11D8C"/>
    <w:rsid w:val="00D1251E"/>
    <w:rsid w:val="00D12869"/>
    <w:rsid w:val="00D12D27"/>
    <w:rsid w:val="00D1304F"/>
    <w:rsid w:val="00D1311D"/>
    <w:rsid w:val="00D13693"/>
    <w:rsid w:val="00D13A60"/>
    <w:rsid w:val="00D1471F"/>
    <w:rsid w:val="00D14E00"/>
    <w:rsid w:val="00D14F3B"/>
    <w:rsid w:val="00D1528D"/>
    <w:rsid w:val="00D15B56"/>
    <w:rsid w:val="00D15F32"/>
    <w:rsid w:val="00D162E0"/>
    <w:rsid w:val="00D1747E"/>
    <w:rsid w:val="00D175A4"/>
    <w:rsid w:val="00D20AB2"/>
    <w:rsid w:val="00D22C08"/>
    <w:rsid w:val="00D23052"/>
    <w:rsid w:val="00D233D8"/>
    <w:rsid w:val="00D2387B"/>
    <w:rsid w:val="00D2487E"/>
    <w:rsid w:val="00D24C48"/>
    <w:rsid w:val="00D2531F"/>
    <w:rsid w:val="00D2538B"/>
    <w:rsid w:val="00D256E0"/>
    <w:rsid w:val="00D258A6"/>
    <w:rsid w:val="00D25AFA"/>
    <w:rsid w:val="00D25D23"/>
    <w:rsid w:val="00D263F3"/>
    <w:rsid w:val="00D264CB"/>
    <w:rsid w:val="00D26772"/>
    <w:rsid w:val="00D267F7"/>
    <w:rsid w:val="00D26DE1"/>
    <w:rsid w:val="00D272B1"/>
    <w:rsid w:val="00D27425"/>
    <w:rsid w:val="00D27766"/>
    <w:rsid w:val="00D27B3A"/>
    <w:rsid w:val="00D27BAA"/>
    <w:rsid w:val="00D3019F"/>
    <w:rsid w:val="00D30555"/>
    <w:rsid w:val="00D30E6C"/>
    <w:rsid w:val="00D3108A"/>
    <w:rsid w:val="00D313D0"/>
    <w:rsid w:val="00D317D4"/>
    <w:rsid w:val="00D32125"/>
    <w:rsid w:val="00D32677"/>
    <w:rsid w:val="00D32B71"/>
    <w:rsid w:val="00D32C39"/>
    <w:rsid w:val="00D330A0"/>
    <w:rsid w:val="00D332A1"/>
    <w:rsid w:val="00D34487"/>
    <w:rsid w:val="00D345B8"/>
    <w:rsid w:val="00D34CC4"/>
    <w:rsid w:val="00D34EA0"/>
    <w:rsid w:val="00D3507A"/>
    <w:rsid w:val="00D35177"/>
    <w:rsid w:val="00D35238"/>
    <w:rsid w:val="00D35307"/>
    <w:rsid w:val="00D363B8"/>
    <w:rsid w:val="00D36439"/>
    <w:rsid w:val="00D3679E"/>
    <w:rsid w:val="00D36825"/>
    <w:rsid w:val="00D379DC"/>
    <w:rsid w:val="00D37AE2"/>
    <w:rsid w:val="00D37B3F"/>
    <w:rsid w:val="00D4036D"/>
    <w:rsid w:val="00D404F1"/>
    <w:rsid w:val="00D40610"/>
    <w:rsid w:val="00D40647"/>
    <w:rsid w:val="00D4096A"/>
    <w:rsid w:val="00D40F8E"/>
    <w:rsid w:val="00D416CA"/>
    <w:rsid w:val="00D417DB"/>
    <w:rsid w:val="00D41E1A"/>
    <w:rsid w:val="00D42557"/>
    <w:rsid w:val="00D4265C"/>
    <w:rsid w:val="00D42845"/>
    <w:rsid w:val="00D42C0E"/>
    <w:rsid w:val="00D43132"/>
    <w:rsid w:val="00D43248"/>
    <w:rsid w:val="00D4341F"/>
    <w:rsid w:val="00D436C8"/>
    <w:rsid w:val="00D445AF"/>
    <w:rsid w:val="00D448CE"/>
    <w:rsid w:val="00D44C23"/>
    <w:rsid w:val="00D44C54"/>
    <w:rsid w:val="00D44D25"/>
    <w:rsid w:val="00D4510D"/>
    <w:rsid w:val="00D457A5"/>
    <w:rsid w:val="00D4665C"/>
    <w:rsid w:val="00D46668"/>
    <w:rsid w:val="00D468AC"/>
    <w:rsid w:val="00D4699E"/>
    <w:rsid w:val="00D46A68"/>
    <w:rsid w:val="00D470BA"/>
    <w:rsid w:val="00D47126"/>
    <w:rsid w:val="00D47A6A"/>
    <w:rsid w:val="00D47C80"/>
    <w:rsid w:val="00D47FEE"/>
    <w:rsid w:val="00D50474"/>
    <w:rsid w:val="00D50B76"/>
    <w:rsid w:val="00D51591"/>
    <w:rsid w:val="00D51ADB"/>
    <w:rsid w:val="00D51F9C"/>
    <w:rsid w:val="00D52021"/>
    <w:rsid w:val="00D52435"/>
    <w:rsid w:val="00D525EA"/>
    <w:rsid w:val="00D52974"/>
    <w:rsid w:val="00D53A49"/>
    <w:rsid w:val="00D53B47"/>
    <w:rsid w:val="00D53E6A"/>
    <w:rsid w:val="00D54611"/>
    <w:rsid w:val="00D54EA8"/>
    <w:rsid w:val="00D556A4"/>
    <w:rsid w:val="00D55BA3"/>
    <w:rsid w:val="00D55E39"/>
    <w:rsid w:val="00D55EC2"/>
    <w:rsid w:val="00D5624F"/>
    <w:rsid w:val="00D5681D"/>
    <w:rsid w:val="00D57152"/>
    <w:rsid w:val="00D573DA"/>
    <w:rsid w:val="00D576F8"/>
    <w:rsid w:val="00D57848"/>
    <w:rsid w:val="00D5799F"/>
    <w:rsid w:val="00D57BC7"/>
    <w:rsid w:val="00D57C7A"/>
    <w:rsid w:val="00D57F70"/>
    <w:rsid w:val="00D60477"/>
    <w:rsid w:val="00D60E1F"/>
    <w:rsid w:val="00D614B7"/>
    <w:rsid w:val="00D615E8"/>
    <w:rsid w:val="00D63018"/>
    <w:rsid w:val="00D6309B"/>
    <w:rsid w:val="00D636C6"/>
    <w:rsid w:val="00D63779"/>
    <w:rsid w:val="00D63A8F"/>
    <w:rsid w:val="00D643C6"/>
    <w:rsid w:val="00D64D25"/>
    <w:rsid w:val="00D64E87"/>
    <w:rsid w:val="00D65D92"/>
    <w:rsid w:val="00D6639E"/>
    <w:rsid w:val="00D6667F"/>
    <w:rsid w:val="00D6686F"/>
    <w:rsid w:val="00D6697B"/>
    <w:rsid w:val="00D66EAA"/>
    <w:rsid w:val="00D67626"/>
    <w:rsid w:val="00D6762E"/>
    <w:rsid w:val="00D67D32"/>
    <w:rsid w:val="00D700CB"/>
    <w:rsid w:val="00D7033B"/>
    <w:rsid w:val="00D70FAF"/>
    <w:rsid w:val="00D712B3"/>
    <w:rsid w:val="00D716AB"/>
    <w:rsid w:val="00D73FFE"/>
    <w:rsid w:val="00D7568F"/>
    <w:rsid w:val="00D759E1"/>
    <w:rsid w:val="00D7629D"/>
    <w:rsid w:val="00D7681D"/>
    <w:rsid w:val="00D76ACB"/>
    <w:rsid w:val="00D77455"/>
    <w:rsid w:val="00D77623"/>
    <w:rsid w:val="00D778CE"/>
    <w:rsid w:val="00D77E7C"/>
    <w:rsid w:val="00D8033D"/>
    <w:rsid w:val="00D803C0"/>
    <w:rsid w:val="00D80751"/>
    <w:rsid w:val="00D80FCD"/>
    <w:rsid w:val="00D81A21"/>
    <w:rsid w:val="00D81C2A"/>
    <w:rsid w:val="00D81D46"/>
    <w:rsid w:val="00D81F43"/>
    <w:rsid w:val="00D82F37"/>
    <w:rsid w:val="00D83839"/>
    <w:rsid w:val="00D840E4"/>
    <w:rsid w:val="00D84C77"/>
    <w:rsid w:val="00D84CFB"/>
    <w:rsid w:val="00D84F0C"/>
    <w:rsid w:val="00D851E8"/>
    <w:rsid w:val="00D8582A"/>
    <w:rsid w:val="00D85A44"/>
    <w:rsid w:val="00D85BC1"/>
    <w:rsid w:val="00D85FBA"/>
    <w:rsid w:val="00D8654D"/>
    <w:rsid w:val="00D866C4"/>
    <w:rsid w:val="00D8674E"/>
    <w:rsid w:val="00D868F6"/>
    <w:rsid w:val="00D8761E"/>
    <w:rsid w:val="00D87A22"/>
    <w:rsid w:val="00D90137"/>
    <w:rsid w:val="00D90C67"/>
    <w:rsid w:val="00D90D7C"/>
    <w:rsid w:val="00D91588"/>
    <w:rsid w:val="00D91B44"/>
    <w:rsid w:val="00D92536"/>
    <w:rsid w:val="00D92B00"/>
    <w:rsid w:val="00D92C4F"/>
    <w:rsid w:val="00D92E57"/>
    <w:rsid w:val="00D92EEA"/>
    <w:rsid w:val="00D9362E"/>
    <w:rsid w:val="00D93857"/>
    <w:rsid w:val="00D94EC5"/>
    <w:rsid w:val="00D953B3"/>
    <w:rsid w:val="00D95788"/>
    <w:rsid w:val="00D95AC1"/>
    <w:rsid w:val="00D95E4E"/>
    <w:rsid w:val="00D9651F"/>
    <w:rsid w:val="00D9670A"/>
    <w:rsid w:val="00D96938"/>
    <w:rsid w:val="00D96E55"/>
    <w:rsid w:val="00D96F94"/>
    <w:rsid w:val="00D9700A"/>
    <w:rsid w:val="00D9716A"/>
    <w:rsid w:val="00D97261"/>
    <w:rsid w:val="00D97307"/>
    <w:rsid w:val="00D97AED"/>
    <w:rsid w:val="00D97EA5"/>
    <w:rsid w:val="00DA045B"/>
    <w:rsid w:val="00DA0727"/>
    <w:rsid w:val="00DA202A"/>
    <w:rsid w:val="00DA226E"/>
    <w:rsid w:val="00DA25A8"/>
    <w:rsid w:val="00DA2A03"/>
    <w:rsid w:val="00DA2A8F"/>
    <w:rsid w:val="00DA31B5"/>
    <w:rsid w:val="00DA31EE"/>
    <w:rsid w:val="00DA32EC"/>
    <w:rsid w:val="00DA347A"/>
    <w:rsid w:val="00DA3517"/>
    <w:rsid w:val="00DA3B64"/>
    <w:rsid w:val="00DA4647"/>
    <w:rsid w:val="00DA4DA0"/>
    <w:rsid w:val="00DA58B0"/>
    <w:rsid w:val="00DA5AA8"/>
    <w:rsid w:val="00DA5CEF"/>
    <w:rsid w:val="00DA61FA"/>
    <w:rsid w:val="00DA6C52"/>
    <w:rsid w:val="00DA757C"/>
    <w:rsid w:val="00DA7B05"/>
    <w:rsid w:val="00DA7B36"/>
    <w:rsid w:val="00DB0075"/>
    <w:rsid w:val="00DB0E88"/>
    <w:rsid w:val="00DB1CD0"/>
    <w:rsid w:val="00DB26A9"/>
    <w:rsid w:val="00DB285F"/>
    <w:rsid w:val="00DB2884"/>
    <w:rsid w:val="00DB2DED"/>
    <w:rsid w:val="00DB3F50"/>
    <w:rsid w:val="00DB5272"/>
    <w:rsid w:val="00DB5559"/>
    <w:rsid w:val="00DB697E"/>
    <w:rsid w:val="00DB6C2B"/>
    <w:rsid w:val="00DB73E0"/>
    <w:rsid w:val="00DB73E6"/>
    <w:rsid w:val="00DB784B"/>
    <w:rsid w:val="00DC0981"/>
    <w:rsid w:val="00DC0A2F"/>
    <w:rsid w:val="00DC0B11"/>
    <w:rsid w:val="00DC1335"/>
    <w:rsid w:val="00DC18CD"/>
    <w:rsid w:val="00DC1B7E"/>
    <w:rsid w:val="00DC1F32"/>
    <w:rsid w:val="00DC200C"/>
    <w:rsid w:val="00DC273F"/>
    <w:rsid w:val="00DC2A7A"/>
    <w:rsid w:val="00DC2E09"/>
    <w:rsid w:val="00DC316D"/>
    <w:rsid w:val="00DC354F"/>
    <w:rsid w:val="00DC3DAA"/>
    <w:rsid w:val="00DC414B"/>
    <w:rsid w:val="00DC44DB"/>
    <w:rsid w:val="00DC454B"/>
    <w:rsid w:val="00DC50DD"/>
    <w:rsid w:val="00DC5DF6"/>
    <w:rsid w:val="00DC5F37"/>
    <w:rsid w:val="00DC61DA"/>
    <w:rsid w:val="00DC6269"/>
    <w:rsid w:val="00DC6496"/>
    <w:rsid w:val="00DC6A5D"/>
    <w:rsid w:val="00DC70BD"/>
    <w:rsid w:val="00DC711B"/>
    <w:rsid w:val="00DC72FC"/>
    <w:rsid w:val="00DC7884"/>
    <w:rsid w:val="00DC7C8B"/>
    <w:rsid w:val="00DC7FB0"/>
    <w:rsid w:val="00DD02DD"/>
    <w:rsid w:val="00DD0646"/>
    <w:rsid w:val="00DD06EA"/>
    <w:rsid w:val="00DD0940"/>
    <w:rsid w:val="00DD0F81"/>
    <w:rsid w:val="00DD1754"/>
    <w:rsid w:val="00DD1CFA"/>
    <w:rsid w:val="00DD2419"/>
    <w:rsid w:val="00DD2956"/>
    <w:rsid w:val="00DD2D5C"/>
    <w:rsid w:val="00DD306D"/>
    <w:rsid w:val="00DD31B7"/>
    <w:rsid w:val="00DD38C6"/>
    <w:rsid w:val="00DD3B41"/>
    <w:rsid w:val="00DD3E86"/>
    <w:rsid w:val="00DD4993"/>
    <w:rsid w:val="00DD4AB1"/>
    <w:rsid w:val="00DD4BF9"/>
    <w:rsid w:val="00DD52FD"/>
    <w:rsid w:val="00DD533A"/>
    <w:rsid w:val="00DD54CA"/>
    <w:rsid w:val="00DD64A3"/>
    <w:rsid w:val="00DD661F"/>
    <w:rsid w:val="00DD68D9"/>
    <w:rsid w:val="00DD6B2B"/>
    <w:rsid w:val="00DD6B8A"/>
    <w:rsid w:val="00DD6DD2"/>
    <w:rsid w:val="00DD6F2C"/>
    <w:rsid w:val="00DD789B"/>
    <w:rsid w:val="00DD7F01"/>
    <w:rsid w:val="00DE1740"/>
    <w:rsid w:val="00DE1BE1"/>
    <w:rsid w:val="00DE1C34"/>
    <w:rsid w:val="00DE1CC5"/>
    <w:rsid w:val="00DE2629"/>
    <w:rsid w:val="00DE30F2"/>
    <w:rsid w:val="00DE3238"/>
    <w:rsid w:val="00DE3783"/>
    <w:rsid w:val="00DE3D8C"/>
    <w:rsid w:val="00DE4068"/>
    <w:rsid w:val="00DE46DC"/>
    <w:rsid w:val="00DE4860"/>
    <w:rsid w:val="00DE4E3E"/>
    <w:rsid w:val="00DE531C"/>
    <w:rsid w:val="00DE5FAB"/>
    <w:rsid w:val="00DE62CE"/>
    <w:rsid w:val="00DE6D1C"/>
    <w:rsid w:val="00DE7397"/>
    <w:rsid w:val="00DE7ADA"/>
    <w:rsid w:val="00DE7D00"/>
    <w:rsid w:val="00DF01EE"/>
    <w:rsid w:val="00DF055D"/>
    <w:rsid w:val="00DF0876"/>
    <w:rsid w:val="00DF0DE6"/>
    <w:rsid w:val="00DF132D"/>
    <w:rsid w:val="00DF1E7F"/>
    <w:rsid w:val="00DF230E"/>
    <w:rsid w:val="00DF2D5F"/>
    <w:rsid w:val="00DF2F27"/>
    <w:rsid w:val="00DF3ED4"/>
    <w:rsid w:val="00DF4048"/>
    <w:rsid w:val="00DF46CE"/>
    <w:rsid w:val="00DF4B99"/>
    <w:rsid w:val="00DF61C3"/>
    <w:rsid w:val="00DF6A98"/>
    <w:rsid w:val="00DF6DA8"/>
    <w:rsid w:val="00DF6FD2"/>
    <w:rsid w:val="00DF75E0"/>
    <w:rsid w:val="00DF7AAA"/>
    <w:rsid w:val="00DF7BCB"/>
    <w:rsid w:val="00DF7DBF"/>
    <w:rsid w:val="00E0012A"/>
    <w:rsid w:val="00E009DB"/>
    <w:rsid w:val="00E00A0F"/>
    <w:rsid w:val="00E00B4D"/>
    <w:rsid w:val="00E00F60"/>
    <w:rsid w:val="00E01477"/>
    <w:rsid w:val="00E020DC"/>
    <w:rsid w:val="00E0249F"/>
    <w:rsid w:val="00E02F3E"/>
    <w:rsid w:val="00E02FEF"/>
    <w:rsid w:val="00E03D0A"/>
    <w:rsid w:val="00E03F50"/>
    <w:rsid w:val="00E04153"/>
    <w:rsid w:val="00E044C7"/>
    <w:rsid w:val="00E04563"/>
    <w:rsid w:val="00E04616"/>
    <w:rsid w:val="00E0508F"/>
    <w:rsid w:val="00E0592B"/>
    <w:rsid w:val="00E05959"/>
    <w:rsid w:val="00E05A2F"/>
    <w:rsid w:val="00E05A92"/>
    <w:rsid w:val="00E05AE2"/>
    <w:rsid w:val="00E05B2E"/>
    <w:rsid w:val="00E06418"/>
    <w:rsid w:val="00E0656D"/>
    <w:rsid w:val="00E067B1"/>
    <w:rsid w:val="00E06E75"/>
    <w:rsid w:val="00E07123"/>
    <w:rsid w:val="00E07452"/>
    <w:rsid w:val="00E07CA2"/>
    <w:rsid w:val="00E07D25"/>
    <w:rsid w:val="00E07E97"/>
    <w:rsid w:val="00E07FD2"/>
    <w:rsid w:val="00E10200"/>
    <w:rsid w:val="00E10241"/>
    <w:rsid w:val="00E10BC3"/>
    <w:rsid w:val="00E10C1C"/>
    <w:rsid w:val="00E10F37"/>
    <w:rsid w:val="00E11CCA"/>
    <w:rsid w:val="00E121E5"/>
    <w:rsid w:val="00E12518"/>
    <w:rsid w:val="00E1283B"/>
    <w:rsid w:val="00E12E5D"/>
    <w:rsid w:val="00E13029"/>
    <w:rsid w:val="00E13956"/>
    <w:rsid w:val="00E13CF7"/>
    <w:rsid w:val="00E13DCE"/>
    <w:rsid w:val="00E146AD"/>
    <w:rsid w:val="00E14753"/>
    <w:rsid w:val="00E15453"/>
    <w:rsid w:val="00E15487"/>
    <w:rsid w:val="00E1669A"/>
    <w:rsid w:val="00E17687"/>
    <w:rsid w:val="00E1794B"/>
    <w:rsid w:val="00E17CC5"/>
    <w:rsid w:val="00E212F4"/>
    <w:rsid w:val="00E21570"/>
    <w:rsid w:val="00E21A92"/>
    <w:rsid w:val="00E21EF9"/>
    <w:rsid w:val="00E22131"/>
    <w:rsid w:val="00E221E3"/>
    <w:rsid w:val="00E2240E"/>
    <w:rsid w:val="00E22504"/>
    <w:rsid w:val="00E22875"/>
    <w:rsid w:val="00E22C80"/>
    <w:rsid w:val="00E2356B"/>
    <w:rsid w:val="00E23797"/>
    <w:rsid w:val="00E2387C"/>
    <w:rsid w:val="00E23ABA"/>
    <w:rsid w:val="00E23F1A"/>
    <w:rsid w:val="00E23FCC"/>
    <w:rsid w:val="00E240CA"/>
    <w:rsid w:val="00E248EC"/>
    <w:rsid w:val="00E24C3A"/>
    <w:rsid w:val="00E25E2A"/>
    <w:rsid w:val="00E25F55"/>
    <w:rsid w:val="00E25F88"/>
    <w:rsid w:val="00E26465"/>
    <w:rsid w:val="00E26580"/>
    <w:rsid w:val="00E2680A"/>
    <w:rsid w:val="00E26871"/>
    <w:rsid w:val="00E271F4"/>
    <w:rsid w:val="00E276BE"/>
    <w:rsid w:val="00E27D17"/>
    <w:rsid w:val="00E27E76"/>
    <w:rsid w:val="00E302F1"/>
    <w:rsid w:val="00E30316"/>
    <w:rsid w:val="00E310A3"/>
    <w:rsid w:val="00E3146B"/>
    <w:rsid w:val="00E316FC"/>
    <w:rsid w:val="00E31ECC"/>
    <w:rsid w:val="00E32CD1"/>
    <w:rsid w:val="00E33731"/>
    <w:rsid w:val="00E3397F"/>
    <w:rsid w:val="00E33E28"/>
    <w:rsid w:val="00E33EE8"/>
    <w:rsid w:val="00E34181"/>
    <w:rsid w:val="00E34744"/>
    <w:rsid w:val="00E3496A"/>
    <w:rsid w:val="00E34E78"/>
    <w:rsid w:val="00E35053"/>
    <w:rsid w:val="00E35E84"/>
    <w:rsid w:val="00E35FFF"/>
    <w:rsid w:val="00E36515"/>
    <w:rsid w:val="00E3688F"/>
    <w:rsid w:val="00E36E28"/>
    <w:rsid w:val="00E374C3"/>
    <w:rsid w:val="00E37A62"/>
    <w:rsid w:val="00E37CAF"/>
    <w:rsid w:val="00E4096D"/>
    <w:rsid w:val="00E40C29"/>
    <w:rsid w:val="00E40DC9"/>
    <w:rsid w:val="00E410BB"/>
    <w:rsid w:val="00E418BB"/>
    <w:rsid w:val="00E42092"/>
    <w:rsid w:val="00E42992"/>
    <w:rsid w:val="00E42EA2"/>
    <w:rsid w:val="00E43150"/>
    <w:rsid w:val="00E43DAF"/>
    <w:rsid w:val="00E43DF7"/>
    <w:rsid w:val="00E43F39"/>
    <w:rsid w:val="00E44833"/>
    <w:rsid w:val="00E44C1D"/>
    <w:rsid w:val="00E44ECE"/>
    <w:rsid w:val="00E456D2"/>
    <w:rsid w:val="00E458C5"/>
    <w:rsid w:val="00E45F78"/>
    <w:rsid w:val="00E46041"/>
    <w:rsid w:val="00E461F9"/>
    <w:rsid w:val="00E4622B"/>
    <w:rsid w:val="00E466D8"/>
    <w:rsid w:val="00E46948"/>
    <w:rsid w:val="00E46ADA"/>
    <w:rsid w:val="00E46DBE"/>
    <w:rsid w:val="00E474BD"/>
    <w:rsid w:val="00E47B57"/>
    <w:rsid w:val="00E47BD9"/>
    <w:rsid w:val="00E47EC0"/>
    <w:rsid w:val="00E47EC3"/>
    <w:rsid w:val="00E47FA8"/>
    <w:rsid w:val="00E5017B"/>
    <w:rsid w:val="00E50237"/>
    <w:rsid w:val="00E503D1"/>
    <w:rsid w:val="00E5124E"/>
    <w:rsid w:val="00E51561"/>
    <w:rsid w:val="00E51E7D"/>
    <w:rsid w:val="00E52414"/>
    <w:rsid w:val="00E527D1"/>
    <w:rsid w:val="00E52A31"/>
    <w:rsid w:val="00E537CC"/>
    <w:rsid w:val="00E53A61"/>
    <w:rsid w:val="00E53B74"/>
    <w:rsid w:val="00E53FAB"/>
    <w:rsid w:val="00E5458D"/>
    <w:rsid w:val="00E54644"/>
    <w:rsid w:val="00E548CE"/>
    <w:rsid w:val="00E5629A"/>
    <w:rsid w:val="00E56851"/>
    <w:rsid w:val="00E5686B"/>
    <w:rsid w:val="00E56980"/>
    <w:rsid w:val="00E57CC9"/>
    <w:rsid w:val="00E603E0"/>
    <w:rsid w:val="00E605B0"/>
    <w:rsid w:val="00E60BB8"/>
    <w:rsid w:val="00E611AE"/>
    <w:rsid w:val="00E61802"/>
    <w:rsid w:val="00E619B8"/>
    <w:rsid w:val="00E61FCE"/>
    <w:rsid w:val="00E62C17"/>
    <w:rsid w:val="00E6340B"/>
    <w:rsid w:val="00E636A6"/>
    <w:rsid w:val="00E644B3"/>
    <w:rsid w:val="00E64C53"/>
    <w:rsid w:val="00E6524F"/>
    <w:rsid w:val="00E655C4"/>
    <w:rsid w:val="00E658A7"/>
    <w:rsid w:val="00E658EF"/>
    <w:rsid w:val="00E66764"/>
    <w:rsid w:val="00E66CD7"/>
    <w:rsid w:val="00E66D10"/>
    <w:rsid w:val="00E6743D"/>
    <w:rsid w:val="00E6789B"/>
    <w:rsid w:val="00E67D41"/>
    <w:rsid w:val="00E67E1E"/>
    <w:rsid w:val="00E67E50"/>
    <w:rsid w:val="00E70108"/>
    <w:rsid w:val="00E7072D"/>
    <w:rsid w:val="00E70801"/>
    <w:rsid w:val="00E70A34"/>
    <w:rsid w:val="00E70D59"/>
    <w:rsid w:val="00E70F61"/>
    <w:rsid w:val="00E71A64"/>
    <w:rsid w:val="00E71C27"/>
    <w:rsid w:val="00E724EE"/>
    <w:rsid w:val="00E72959"/>
    <w:rsid w:val="00E72CD7"/>
    <w:rsid w:val="00E72D92"/>
    <w:rsid w:val="00E72FF9"/>
    <w:rsid w:val="00E73013"/>
    <w:rsid w:val="00E73552"/>
    <w:rsid w:val="00E73646"/>
    <w:rsid w:val="00E736EA"/>
    <w:rsid w:val="00E73F76"/>
    <w:rsid w:val="00E73FD6"/>
    <w:rsid w:val="00E740AC"/>
    <w:rsid w:val="00E74305"/>
    <w:rsid w:val="00E7430E"/>
    <w:rsid w:val="00E743CF"/>
    <w:rsid w:val="00E74E0D"/>
    <w:rsid w:val="00E74E51"/>
    <w:rsid w:val="00E75044"/>
    <w:rsid w:val="00E753E6"/>
    <w:rsid w:val="00E756A5"/>
    <w:rsid w:val="00E75DBA"/>
    <w:rsid w:val="00E76C43"/>
    <w:rsid w:val="00E7723C"/>
    <w:rsid w:val="00E773B8"/>
    <w:rsid w:val="00E77AB9"/>
    <w:rsid w:val="00E77E1A"/>
    <w:rsid w:val="00E77E7F"/>
    <w:rsid w:val="00E801D0"/>
    <w:rsid w:val="00E81502"/>
    <w:rsid w:val="00E8197F"/>
    <w:rsid w:val="00E81EBA"/>
    <w:rsid w:val="00E82215"/>
    <w:rsid w:val="00E82C51"/>
    <w:rsid w:val="00E82D06"/>
    <w:rsid w:val="00E82DC5"/>
    <w:rsid w:val="00E832EB"/>
    <w:rsid w:val="00E83434"/>
    <w:rsid w:val="00E834DB"/>
    <w:rsid w:val="00E83AED"/>
    <w:rsid w:val="00E84438"/>
    <w:rsid w:val="00E8493F"/>
    <w:rsid w:val="00E8499F"/>
    <w:rsid w:val="00E84A06"/>
    <w:rsid w:val="00E85C36"/>
    <w:rsid w:val="00E86754"/>
    <w:rsid w:val="00E86786"/>
    <w:rsid w:val="00E86C50"/>
    <w:rsid w:val="00E86D35"/>
    <w:rsid w:val="00E87298"/>
    <w:rsid w:val="00E873CF"/>
    <w:rsid w:val="00E8748C"/>
    <w:rsid w:val="00E87666"/>
    <w:rsid w:val="00E877BD"/>
    <w:rsid w:val="00E87B00"/>
    <w:rsid w:val="00E87C92"/>
    <w:rsid w:val="00E9004E"/>
    <w:rsid w:val="00E90C34"/>
    <w:rsid w:val="00E90E8E"/>
    <w:rsid w:val="00E91312"/>
    <w:rsid w:val="00E9203A"/>
    <w:rsid w:val="00E9277F"/>
    <w:rsid w:val="00E93770"/>
    <w:rsid w:val="00E93796"/>
    <w:rsid w:val="00E943D5"/>
    <w:rsid w:val="00E945AE"/>
    <w:rsid w:val="00E94958"/>
    <w:rsid w:val="00E94AFC"/>
    <w:rsid w:val="00E94C1E"/>
    <w:rsid w:val="00E953A3"/>
    <w:rsid w:val="00E95603"/>
    <w:rsid w:val="00E9567D"/>
    <w:rsid w:val="00E95AB5"/>
    <w:rsid w:val="00E968A4"/>
    <w:rsid w:val="00E96C82"/>
    <w:rsid w:val="00E97148"/>
    <w:rsid w:val="00E97429"/>
    <w:rsid w:val="00E9751C"/>
    <w:rsid w:val="00EA0692"/>
    <w:rsid w:val="00EA0B75"/>
    <w:rsid w:val="00EA1AEC"/>
    <w:rsid w:val="00EA256E"/>
    <w:rsid w:val="00EA2671"/>
    <w:rsid w:val="00EA29A3"/>
    <w:rsid w:val="00EA2A00"/>
    <w:rsid w:val="00EA3177"/>
    <w:rsid w:val="00EA3547"/>
    <w:rsid w:val="00EA359E"/>
    <w:rsid w:val="00EA46BD"/>
    <w:rsid w:val="00EA4E63"/>
    <w:rsid w:val="00EA53E4"/>
    <w:rsid w:val="00EA5527"/>
    <w:rsid w:val="00EA56C7"/>
    <w:rsid w:val="00EA5C16"/>
    <w:rsid w:val="00EA61D8"/>
    <w:rsid w:val="00EA6B54"/>
    <w:rsid w:val="00EA76BE"/>
    <w:rsid w:val="00EA7A25"/>
    <w:rsid w:val="00EA7B3C"/>
    <w:rsid w:val="00EA7C63"/>
    <w:rsid w:val="00EB006E"/>
    <w:rsid w:val="00EB0A3A"/>
    <w:rsid w:val="00EB0D19"/>
    <w:rsid w:val="00EB0F1E"/>
    <w:rsid w:val="00EB1415"/>
    <w:rsid w:val="00EB267A"/>
    <w:rsid w:val="00EB2747"/>
    <w:rsid w:val="00EB2B3A"/>
    <w:rsid w:val="00EB2E78"/>
    <w:rsid w:val="00EB37BB"/>
    <w:rsid w:val="00EB4414"/>
    <w:rsid w:val="00EB4C2C"/>
    <w:rsid w:val="00EB4C48"/>
    <w:rsid w:val="00EB528F"/>
    <w:rsid w:val="00EB52D9"/>
    <w:rsid w:val="00EB56D7"/>
    <w:rsid w:val="00EB5E5D"/>
    <w:rsid w:val="00EB6142"/>
    <w:rsid w:val="00EB649E"/>
    <w:rsid w:val="00EB68CB"/>
    <w:rsid w:val="00EB6E01"/>
    <w:rsid w:val="00EB6E1A"/>
    <w:rsid w:val="00EB7525"/>
    <w:rsid w:val="00EB7D6F"/>
    <w:rsid w:val="00EB7F1A"/>
    <w:rsid w:val="00EC037A"/>
    <w:rsid w:val="00EC04ED"/>
    <w:rsid w:val="00EC04F4"/>
    <w:rsid w:val="00EC04FE"/>
    <w:rsid w:val="00EC0B94"/>
    <w:rsid w:val="00EC0FED"/>
    <w:rsid w:val="00EC1281"/>
    <w:rsid w:val="00EC140A"/>
    <w:rsid w:val="00EC141E"/>
    <w:rsid w:val="00EC1F55"/>
    <w:rsid w:val="00EC2844"/>
    <w:rsid w:val="00EC2944"/>
    <w:rsid w:val="00EC2F66"/>
    <w:rsid w:val="00EC3577"/>
    <w:rsid w:val="00EC3882"/>
    <w:rsid w:val="00EC3AF9"/>
    <w:rsid w:val="00EC3F7C"/>
    <w:rsid w:val="00EC55E7"/>
    <w:rsid w:val="00EC6202"/>
    <w:rsid w:val="00EC642B"/>
    <w:rsid w:val="00EC71DF"/>
    <w:rsid w:val="00EC72E7"/>
    <w:rsid w:val="00EC7B05"/>
    <w:rsid w:val="00EC7BBE"/>
    <w:rsid w:val="00ED08B2"/>
    <w:rsid w:val="00ED1157"/>
    <w:rsid w:val="00ED12AD"/>
    <w:rsid w:val="00ED1E0C"/>
    <w:rsid w:val="00ED3365"/>
    <w:rsid w:val="00ED365E"/>
    <w:rsid w:val="00ED3811"/>
    <w:rsid w:val="00ED3FAE"/>
    <w:rsid w:val="00ED4260"/>
    <w:rsid w:val="00ED49CD"/>
    <w:rsid w:val="00ED50E2"/>
    <w:rsid w:val="00ED5EBC"/>
    <w:rsid w:val="00ED6AB5"/>
    <w:rsid w:val="00ED6AE7"/>
    <w:rsid w:val="00ED7823"/>
    <w:rsid w:val="00EE04A9"/>
    <w:rsid w:val="00EE0B5C"/>
    <w:rsid w:val="00EE0F64"/>
    <w:rsid w:val="00EE1781"/>
    <w:rsid w:val="00EE1A7D"/>
    <w:rsid w:val="00EE1FF2"/>
    <w:rsid w:val="00EE237B"/>
    <w:rsid w:val="00EE2646"/>
    <w:rsid w:val="00EE2A97"/>
    <w:rsid w:val="00EE2F62"/>
    <w:rsid w:val="00EE3021"/>
    <w:rsid w:val="00EE35B5"/>
    <w:rsid w:val="00EE4090"/>
    <w:rsid w:val="00EE45F0"/>
    <w:rsid w:val="00EE477D"/>
    <w:rsid w:val="00EE4CC0"/>
    <w:rsid w:val="00EE503D"/>
    <w:rsid w:val="00EE52AA"/>
    <w:rsid w:val="00EE5ABE"/>
    <w:rsid w:val="00EE5AC7"/>
    <w:rsid w:val="00EE6139"/>
    <w:rsid w:val="00EE658E"/>
    <w:rsid w:val="00EE664B"/>
    <w:rsid w:val="00EE70E9"/>
    <w:rsid w:val="00EE74F5"/>
    <w:rsid w:val="00EE7FB1"/>
    <w:rsid w:val="00EF07CA"/>
    <w:rsid w:val="00EF0FB3"/>
    <w:rsid w:val="00EF1085"/>
    <w:rsid w:val="00EF12B8"/>
    <w:rsid w:val="00EF2017"/>
    <w:rsid w:val="00EF2260"/>
    <w:rsid w:val="00EF22AE"/>
    <w:rsid w:val="00EF25C6"/>
    <w:rsid w:val="00EF2F24"/>
    <w:rsid w:val="00EF34A3"/>
    <w:rsid w:val="00EF37D1"/>
    <w:rsid w:val="00EF3905"/>
    <w:rsid w:val="00EF42C7"/>
    <w:rsid w:val="00EF4A06"/>
    <w:rsid w:val="00EF5E8A"/>
    <w:rsid w:val="00EF62AC"/>
    <w:rsid w:val="00EF6987"/>
    <w:rsid w:val="00EF698E"/>
    <w:rsid w:val="00EF6DC0"/>
    <w:rsid w:val="00EF6F19"/>
    <w:rsid w:val="00EF6FF8"/>
    <w:rsid w:val="00EF7729"/>
    <w:rsid w:val="00EF79A1"/>
    <w:rsid w:val="00EF79D1"/>
    <w:rsid w:val="00EF7B1E"/>
    <w:rsid w:val="00EF7F2F"/>
    <w:rsid w:val="00F0034D"/>
    <w:rsid w:val="00F0069A"/>
    <w:rsid w:val="00F0109E"/>
    <w:rsid w:val="00F01A98"/>
    <w:rsid w:val="00F02126"/>
    <w:rsid w:val="00F023B2"/>
    <w:rsid w:val="00F02404"/>
    <w:rsid w:val="00F03228"/>
    <w:rsid w:val="00F03525"/>
    <w:rsid w:val="00F0361D"/>
    <w:rsid w:val="00F039C4"/>
    <w:rsid w:val="00F03E18"/>
    <w:rsid w:val="00F0479C"/>
    <w:rsid w:val="00F04C95"/>
    <w:rsid w:val="00F04D2F"/>
    <w:rsid w:val="00F0501D"/>
    <w:rsid w:val="00F053D9"/>
    <w:rsid w:val="00F05E20"/>
    <w:rsid w:val="00F063DD"/>
    <w:rsid w:val="00F06414"/>
    <w:rsid w:val="00F06804"/>
    <w:rsid w:val="00F06E84"/>
    <w:rsid w:val="00F06F73"/>
    <w:rsid w:val="00F070CB"/>
    <w:rsid w:val="00F071DF"/>
    <w:rsid w:val="00F0748F"/>
    <w:rsid w:val="00F10002"/>
    <w:rsid w:val="00F10015"/>
    <w:rsid w:val="00F10940"/>
    <w:rsid w:val="00F10CAF"/>
    <w:rsid w:val="00F112A4"/>
    <w:rsid w:val="00F112E9"/>
    <w:rsid w:val="00F11521"/>
    <w:rsid w:val="00F11534"/>
    <w:rsid w:val="00F11627"/>
    <w:rsid w:val="00F11CF9"/>
    <w:rsid w:val="00F128FA"/>
    <w:rsid w:val="00F1358D"/>
    <w:rsid w:val="00F135F9"/>
    <w:rsid w:val="00F136E3"/>
    <w:rsid w:val="00F13FF9"/>
    <w:rsid w:val="00F149F8"/>
    <w:rsid w:val="00F14E2D"/>
    <w:rsid w:val="00F1522A"/>
    <w:rsid w:val="00F1528C"/>
    <w:rsid w:val="00F15473"/>
    <w:rsid w:val="00F15753"/>
    <w:rsid w:val="00F16183"/>
    <w:rsid w:val="00F1714E"/>
    <w:rsid w:val="00F17394"/>
    <w:rsid w:val="00F17459"/>
    <w:rsid w:val="00F17563"/>
    <w:rsid w:val="00F176BD"/>
    <w:rsid w:val="00F211DC"/>
    <w:rsid w:val="00F21346"/>
    <w:rsid w:val="00F2145C"/>
    <w:rsid w:val="00F215F5"/>
    <w:rsid w:val="00F22103"/>
    <w:rsid w:val="00F22381"/>
    <w:rsid w:val="00F223B6"/>
    <w:rsid w:val="00F22E81"/>
    <w:rsid w:val="00F23044"/>
    <w:rsid w:val="00F23268"/>
    <w:rsid w:val="00F233DD"/>
    <w:rsid w:val="00F237F1"/>
    <w:rsid w:val="00F2393D"/>
    <w:rsid w:val="00F23A89"/>
    <w:rsid w:val="00F242B0"/>
    <w:rsid w:val="00F24392"/>
    <w:rsid w:val="00F24907"/>
    <w:rsid w:val="00F24B1D"/>
    <w:rsid w:val="00F24D15"/>
    <w:rsid w:val="00F24EF8"/>
    <w:rsid w:val="00F252D4"/>
    <w:rsid w:val="00F2612D"/>
    <w:rsid w:val="00F262D1"/>
    <w:rsid w:val="00F26813"/>
    <w:rsid w:val="00F26B7C"/>
    <w:rsid w:val="00F26B90"/>
    <w:rsid w:val="00F2709B"/>
    <w:rsid w:val="00F2719F"/>
    <w:rsid w:val="00F273EE"/>
    <w:rsid w:val="00F27996"/>
    <w:rsid w:val="00F305AC"/>
    <w:rsid w:val="00F307EB"/>
    <w:rsid w:val="00F3214D"/>
    <w:rsid w:val="00F324A4"/>
    <w:rsid w:val="00F326EE"/>
    <w:rsid w:val="00F32C96"/>
    <w:rsid w:val="00F32F43"/>
    <w:rsid w:val="00F333A7"/>
    <w:rsid w:val="00F33543"/>
    <w:rsid w:val="00F3383F"/>
    <w:rsid w:val="00F33F7C"/>
    <w:rsid w:val="00F3411E"/>
    <w:rsid w:val="00F3482B"/>
    <w:rsid w:val="00F34B69"/>
    <w:rsid w:val="00F352E9"/>
    <w:rsid w:val="00F3557C"/>
    <w:rsid w:val="00F356F1"/>
    <w:rsid w:val="00F360DB"/>
    <w:rsid w:val="00F3637B"/>
    <w:rsid w:val="00F367FD"/>
    <w:rsid w:val="00F377D3"/>
    <w:rsid w:val="00F407D9"/>
    <w:rsid w:val="00F40ADF"/>
    <w:rsid w:val="00F40BAF"/>
    <w:rsid w:val="00F413EC"/>
    <w:rsid w:val="00F416C5"/>
    <w:rsid w:val="00F41DB5"/>
    <w:rsid w:val="00F421D6"/>
    <w:rsid w:val="00F42826"/>
    <w:rsid w:val="00F42E4D"/>
    <w:rsid w:val="00F43E44"/>
    <w:rsid w:val="00F43FE9"/>
    <w:rsid w:val="00F44136"/>
    <w:rsid w:val="00F441C8"/>
    <w:rsid w:val="00F44A50"/>
    <w:rsid w:val="00F44D2F"/>
    <w:rsid w:val="00F44FFC"/>
    <w:rsid w:val="00F459CA"/>
    <w:rsid w:val="00F45CAE"/>
    <w:rsid w:val="00F45F9B"/>
    <w:rsid w:val="00F4674A"/>
    <w:rsid w:val="00F47044"/>
    <w:rsid w:val="00F47218"/>
    <w:rsid w:val="00F50398"/>
    <w:rsid w:val="00F507D2"/>
    <w:rsid w:val="00F51356"/>
    <w:rsid w:val="00F514E4"/>
    <w:rsid w:val="00F5248F"/>
    <w:rsid w:val="00F52629"/>
    <w:rsid w:val="00F53319"/>
    <w:rsid w:val="00F53491"/>
    <w:rsid w:val="00F53ADC"/>
    <w:rsid w:val="00F53C98"/>
    <w:rsid w:val="00F53F77"/>
    <w:rsid w:val="00F544B4"/>
    <w:rsid w:val="00F55489"/>
    <w:rsid w:val="00F55BE8"/>
    <w:rsid w:val="00F55DF3"/>
    <w:rsid w:val="00F55E4F"/>
    <w:rsid w:val="00F56529"/>
    <w:rsid w:val="00F56546"/>
    <w:rsid w:val="00F56BAA"/>
    <w:rsid w:val="00F57B0E"/>
    <w:rsid w:val="00F57CA4"/>
    <w:rsid w:val="00F6061E"/>
    <w:rsid w:val="00F609B5"/>
    <w:rsid w:val="00F60A1D"/>
    <w:rsid w:val="00F60AB8"/>
    <w:rsid w:val="00F60E44"/>
    <w:rsid w:val="00F60E54"/>
    <w:rsid w:val="00F60F26"/>
    <w:rsid w:val="00F61122"/>
    <w:rsid w:val="00F61532"/>
    <w:rsid w:val="00F61B33"/>
    <w:rsid w:val="00F61DC7"/>
    <w:rsid w:val="00F62519"/>
    <w:rsid w:val="00F62850"/>
    <w:rsid w:val="00F62903"/>
    <w:rsid w:val="00F62B7A"/>
    <w:rsid w:val="00F63932"/>
    <w:rsid w:val="00F6517D"/>
    <w:rsid w:val="00F657D5"/>
    <w:rsid w:val="00F65E5E"/>
    <w:rsid w:val="00F65E85"/>
    <w:rsid w:val="00F663E1"/>
    <w:rsid w:val="00F66761"/>
    <w:rsid w:val="00F66806"/>
    <w:rsid w:val="00F66DDA"/>
    <w:rsid w:val="00F67612"/>
    <w:rsid w:val="00F67865"/>
    <w:rsid w:val="00F67A2D"/>
    <w:rsid w:val="00F70175"/>
    <w:rsid w:val="00F7017E"/>
    <w:rsid w:val="00F70373"/>
    <w:rsid w:val="00F7041B"/>
    <w:rsid w:val="00F70B54"/>
    <w:rsid w:val="00F70DE7"/>
    <w:rsid w:val="00F7193F"/>
    <w:rsid w:val="00F72295"/>
    <w:rsid w:val="00F72D97"/>
    <w:rsid w:val="00F73695"/>
    <w:rsid w:val="00F7373E"/>
    <w:rsid w:val="00F738F9"/>
    <w:rsid w:val="00F739BB"/>
    <w:rsid w:val="00F73B0F"/>
    <w:rsid w:val="00F73B70"/>
    <w:rsid w:val="00F74500"/>
    <w:rsid w:val="00F74D94"/>
    <w:rsid w:val="00F75372"/>
    <w:rsid w:val="00F75804"/>
    <w:rsid w:val="00F762E2"/>
    <w:rsid w:val="00F76509"/>
    <w:rsid w:val="00F76888"/>
    <w:rsid w:val="00F76AE2"/>
    <w:rsid w:val="00F76B05"/>
    <w:rsid w:val="00F7706B"/>
    <w:rsid w:val="00F77665"/>
    <w:rsid w:val="00F80170"/>
    <w:rsid w:val="00F80460"/>
    <w:rsid w:val="00F80879"/>
    <w:rsid w:val="00F80F41"/>
    <w:rsid w:val="00F81109"/>
    <w:rsid w:val="00F81321"/>
    <w:rsid w:val="00F81D3D"/>
    <w:rsid w:val="00F821BA"/>
    <w:rsid w:val="00F8298F"/>
    <w:rsid w:val="00F83414"/>
    <w:rsid w:val="00F8368F"/>
    <w:rsid w:val="00F83779"/>
    <w:rsid w:val="00F83F16"/>
    <w:rsid w:val="00F83FEB"/>
    <w:rsid w:val="00F84141"/>
    <w:rsid w:val="00F8433E"/>
    <w:rsid w:val="00F854FD"/>
    <w:rsid w:val="00F85843"/>
    <w:rsid w:val="00F85E30"/>
    <w:rsid w:val="00F85E7B"/>
    <w:rsid w:val="00F862F6"/>
    <w:rsid w:val="00F86ED5"/>
    <w:rsid w:val="00F87085"/>
    <w:rsid w:val="00F87338"/>
    <w:rsid w:val="00F877D6"/>
    <w:rsid w:val="00F87C0C"/>
    <w:rsid w:val="00F901C5"/>
    <w:rsid w:val="00F905A2"/>
    <w:rsid w:val="00F90A91"/>
    <w:rsid w:val="00F9232C"/>
    <w:rsid w:val="00F926D3"/>
    <w:rsid w:val="00F92D57"/>
    <w:rsid w:val="00F92E96"/>
    <w:rsid w:val="00F92FA1"/>
    <w:rsid w:val="00F9317B"/>
    <w:rsid w:val="00F94373"/>
    <w:rsid w:val="00F9539C"/>
    <w:rsid w:val="00F95DAE"/>
    <w:rsid w:val="00F96693"/>
    <w:rsid w:val="00F96CB0"/>
    <w:rsid w:val="00F96F3A"/>
    <w:rsid w:val="00F96F69"/>
    <w:rsid w:val="00F97192"/>
    <w:rsid w:val="00FA006A"/>
    <w:rsid w:val="00FA0500"/>
    <w:rsid w:val="00FA0831"/>
    <w:rsid w:val="00FA084A"/>
    <w:rsid w:val="00FA0CCE"/>
    <w:rsid w:val="00FA1B65"/>
    <w:rsid w:val="00FA1C23"/>
    <w:rsid w:val="00FA2CFB"/>
    <w:rsid w:val="00FA3191"/>
    <w:rsid w:val="00FA3BA3"/>
    <w:rsid w:val="00FA41D3"/>
    <w:rsid w:val="00FA46A8"/>
    <w:rsid w:val="00FA53EC"/>
    <w:rsid w:val="00FA565C"/>
    <w:rsid w:val="00FA58F1"/>
    <w:rsid w:val="00FA5D3E"/>
    <w:rsid w:val="00FA694E"/>
    <w:rsid w:val="00FA7162"/>
    <w:rsid w:val="00FA76AF"/>
    <w:rsid w:val="00FA7D2D"/>
    <w:rsid w:val="00FA7EC7"/>
    <w:rsid w:val="00FB0172"/>
    <w:rsid w:val="00FB07B6"/>
    <w:rsid w:val="00FB0D17"/>
    <w:rsid w:val="00FB1286"/>
    <w:rsid w:val="00FB136C"/>
    <w:rsid w:val="00FB138D"/>
    <w:rsid w:val="00FB20C0"/>
    <w:rsid w:val="00FB233E"/>
    <w:rsid w:val="00FB248F"/>
    <w:rsid w:val="00FB26A6"/>
    <w:rsid w:val="00FB2B91"/>
    <w:rsid w:val="00FB3242"/>
    <w:rsid w:val="00FB32AF"/>
    <w:rsid w:val="00FB409C"/>
    <w:rsid w:val="00FB45CE"/>
    <w:rsid w:val="00FB4EDA"/>
    <w:rsid w:val="00FB54C6"/>
    <w:rsid w:val="00FB55D3"/>
    <w:rsid w:val="00FB5C56"/>
    <w:rsid w:val="00FB5E03"/>
    <w:rsid w:val="00FB6315"/>
    <w:rsid w:val="00FB6518"/>
    <w:rsid w:val="00FB66F7"/>
    <w:rsid w:val="00FB67F1"/>
    <w:rsid w:val="00FB6BA4"/>
    <w:rsid w:val="00FB6EC1"/>
    <w:rsid w:val="00FB6FC3"/>
    <w:rsid w:val="00FB7836"/>
    <w:rsid w:val="00FB78ED"/>
    <w:rsid w:val="00FB78F7"/>
    <w:rsid w:val="00FC04F2"/>
    <w:rsid w:val="00FC0DD7"/>
    <w:rsid w:val="00FC12AD"/>
    <w:rsid w:val="00FC145C"/>
    <w:rsid w:val="00FC161A"/>
    <w:rsid w:val="00FC1BAA"/>
    <w:rsid w:val="00FC1BE5"/>
    <w:rsid w:val="00FC2753"/>
    <w:rsid w:val="00FC297A"/>
    <w:rsid w:val="00FC3FF2"/>
    <w:rsid w:val="00FC42F7"/>
    <w:rsid w:val="00FC4D94"/>
    <w:rsid w:val="00FC4F3E"/>
    <w:rsid w:val="00FC6F13"/>
    <w:rsid w:val="00FC73B5"/>
    <w:rsid w:val="00FC7DB0"/>
    <w:rsid w:val="00FD04B0"/>
    <w:rsid w:val="00FD085B"/>
    <w:rsid w:val="00FD0862"/>
    <w:rsid w:val="00FD0869"/>
    <w:rsid w:val="00FD0982"/>
    <w:rsid w:val="00FD09F4"/>
    <w:rsid w:val="00FD0CC7"/>
    <w:rsid w:val="00FD11C1"/>
    <w:rsid w:val="00FD16FE"/>
    <w:rsid w:val="00FD2001"/>
    <w:rsid w:val="00FD2009"/>
    <w:rsid w:val="00FD20CB"/>
    <w:rsid w:val="00FD2625"/>
    <w:rsid w:val="00FD30B4"/>
    <w:rsid w:val="00FD3DED"/>
    <w:rsid w:val="00FD3FDE"/>
    <w:rsid w:val="00FD4447"/>
    <w:rsid w:val="00FD47A6"/>
    <w:rsid w:val="00FD52D0"/>
    <w:rsid w:val="00FD5A31"/>
    <w:rsid w:val="00FD5F48"/>
    <w:rsid w:val="00FD693C"/>
    <w:rsid w:val="00FD6B57"/>
    <w:rsid w:val="00FD6BCF"/>
    <w:rsid w:val="00FD722E"/>
    <w:rsid w:val="00FD736E"/>
    <w:rsid w:val="00FD777C"/>
    <w:rsid w:val="00FD7C0F"/>
    <w:rsid w:val="00FD7F98"/>
    <w:rsid w:val="00FE0D7C"/>
    <w:rsid w:val="00FE0E12"/>
    <w:rsid w:val="00FE24BE"/>
    <w:rsid w:val="00FE2565"/>
    <w:rsid w:val="00FE2B65"/>
    <w:rsid w:val="00FE3145"/>
    <w:rsid w:val="00FE3550"/>
    <w:rsid w:val="00FE3595"/>
    <w:rsid w:val="00FE3BB1"/>
    <w:rsid w:val="00FE42E2"/>
    <w:rsid w:val="00FE452B"/>
    <w:rsid w:val="00FE45CA"/>
    <w:rsid w:val="00FE46EF"/>
    <w:rsid w:val="00FE4D1C"/>
    <w:rsid w:val="00FE53C7"/>
    <w:rsid w:val="00FE569B"/>
    <w:rsid w:val="00FE5C07"/>
    <w:rsid w:val="00FE5FF3"/>
    <w:rsid w:val="00FE631F"/>
    <w:rsid w:val="00FE70F6"/>
    <w:rsid w:val="00FE7C1B"/>
    <w:rsid w:val="00FF0A98"/>
    <w:rsid w:val="00FF1657"/>
    <w:rsid w:val="00FF1890"/>
    <w:rsid w:val="00FF199E"/>
    <w:rsid w:val="00FF1CF4"/>
    <w:rsid w:val="00FF2130"/>
    <w:rsid w:val="00FF2368"/>
    <w:rsid w:val="00FF2903"/>
    <w:rsid w:val="00FF2A3E"/>
    <w:rsid w:val="00FF2DA9"/>
    <w:rsid w:val="00FF2DCF"/>
    <w:rsid w:val="00FF3294"/>
    <w:rsid w:val="00FF36D9"/>
    <w:rsid w:val="00FF3787"/>
    <w:rsid w:val="00FF38AB"/>
    <w:rsid w:val="00FF3F33"/>
    <w:rsid w:val="00FF3F97"/>
    <w:rsid w:val="00FF4B48"/>
    <w:rsid w:val="00FF4DB1"/>
    <w:rsid w:val="00FF4E85"/>
    <w:rsid w:val="00FF4F89"/>
    <w:rsid w:val="00FF54BF"/>
    <w:rsid w:val="00FF55D3"/>
    <w:rsid w:val="00FF5D88"/>
    <w:rsid w:val="00FF6075"/>
    <w:rsid w:val="00FF690C"/>
    <w:rsid w:val="00FF6F86"/>
    <w:rsid w:val="00FF7078"/>
    <w:rsid w:val="00FF74D3"/>
    <w:rsid w:val="00FF7CE0"/>
    <w:rsid w:val="00FF7D72"/>
    <w:rsid w:val="014C6F43"/>
    <w:rsid w:val="018491CE"/>
    <w:rsid w:val="022254D1"/>
    <w:rsid w:val="026B3FB6"/>
    <w:rsid w:val="03250910"/>
    <w:rsid w:val="0326ED98"/>
    <w:rsid w:val="03A03778"/>
    <w:rsid w:val="03DF9F60"/>
    <w:rsid w:val="044A38A6"/>
    <w:rsid w:val="045943F0"/>
    <w:rsid w:val="06935D33"/>
    <w:rsid w:val="08D0B8C1"/>
    <w:rsid w:val="09A49FAA"/>
    <w:rsid w:val="0A17BF53"/>
    <w:rsid w:val="0AFA4A1C"/>
    <w:rsid w:val="0AFC4B83"/>
    <w:rsid w:val="0B270049"/>
    <w:rsid w:val="0BCC7B26"/>
    <w:rsid w:val="0E3483BD"/>
    <w:rsid w:val="0E709107"/>
    <w:rsid w:val="0E8F516A"/>
    <w:rsid w:val="0F227173"/>
    <w:rsid w:val="0FA7BF2B"/>
    <w:rsid w:val="0FC1A3F2"/>
    <w:rsid w:val="0FED097B"/>
    <w:rsid w:val="119F504D"/>
    <w:rsid w:val="1217DFDD"/>
    <w:rsid w:val="12B9182D"/>
    <w:rsid w:val="131C7E45"/>
    <w:rsid w:val="1344FEE8"/>
    <w:rsid w:val="13995B83"/>
    <w:rsid w:val="14A2F656"/>
    <w:rsid w:val="1525D4DB"/>
    <w:rsid w:val="153FFBDB"/>
    <w:rsid w:val="15B1E306"/>
    <w:rsid w:val="15B37C59"/>
    <w:rsid w:val="15E1E326"/>
    <w:rsid w:val="1735DA93"/>
    <w:rsid w:val="18255C4E"/>
    <w:rsid w:val="18725E2E"/>
    <w:rsid w:val="19B0D17D"/>
    <w:rsid w:val="1A460F5B"/>
    <w:rsid w:val="1A4B4535"/>
    <w:rsid w:val="1A70BAD3"/>
    <w:rsid w:val="1B340A4F"/>
    <w:rsid w:val="1B91DFEF"/>
    <w:rsid w:val="1D585F15"/>
    <w:rsid w:val="1DE339EF"/>
    <w:rsid w:val="1E28C856"/>
    <w:rsid w:val="1EAC2A6F"/>
    <w:rsid w:val="1F57F7CA"/>
    <w:rsid w:val="22BE65C7"/>
    <w:rsid w:val="22F97E15"/>
    <w:rsid w:val="23AF43BB"/>
    <w:rsid w:val="23E6DDF6"/>
    <w:rsid w:val="24D5486E"/>
    <w:rsid w:val="251B92EE"/>
    <w:rsid w:val="25476D56"/>
    <w:rsid w:val="26BF93C0"/>
    <w:rsid w:val="27081BDD"/>
    <w:rsid w:val="27D00FE2"/>
    <w:rsid w:val="284644B1"/>
    <w:rsid w:val="28473DC7"/>
    <w:rsid w:val="2A5435C5"/>
    <w:rsid w:val="2B0CF051"/>
    <w:rsid w:val="2C2A8DF4"/>
    <w:rsid w:val="30D865A6"/>
    <w:rsid w:val="30EC6D2E"/>
    <w:rsid w:val="3141A2D5"/>
    <w:rsid w:val="32A12745"/>
    <w:rsid w:val="331461AA"/>
    <w:rsid w:val="36CA97F3"/>
    <w:rsid w:val="372DE6E7"/>
    <w:rsid w:val="382910E2"/>
    <w:rsid w:val="38D4CAEC"/>
    <w:rsid w:val="3A7303DA"/>
    <w:rsid w:val="3AD84663"/>
    <w:rsid w:val="3B3254D9"/>
    <w:rsid w:val="3CA3A599"/>
    <w:rsid w:val="3E28F3D9"/>
    <w:rsid w:val="3E437CF5"/>
    <w:rsid w:val="3E717385"/>
    <w:rsid w:val="3EB62350"/>
    <w:rsid w:val="3EE048F4"/>
    <w:rsid w:val="3FD8B508"/>
    <w:rsid w:val="40508462"/>
    <w:rsid w:val="411B9045"/>
    <w:rsid w:val="4307D1C7"/>
    <w:rsid w:val="44398F67"/>
    <w:rsid w:val="4442CF62"/>
    <w:rsid w:val="44D71A02"/>
    <w:rsid w:val="4620BA86"/>
    <w:rsid w:val="4668C560"/>
    <w:rsid w:val="480A91BA"/>
    <w:rsid w:val="48117FAD"/>
    <w:rsid w:val="489099B8"/>
    <w:rsid w:val="4A58D09F"/>
    <w:rsid w:val="4B5774F9"/>
    <w:rsid w:val="4B9D0083"/>
    <w:rsid w:val="4BF699BD"/>
    <w:rsid w:val="4CA7021D"/>
    <w:rsid w:val="4D458E6A"/>
    <w:rsid w:val="4D847E56"/>
    <w:rsid w:val="4EE5BEA1"/>
    <w:rsid w:val="51A24929"/>
    <w:rsid w:val="51D5946F"/>
    <w:rsid w:val="5257149E"/>
    <w:rsid w:val="52D79CE1"/>
    <w:rsid w:val="52DD252F"/>
    <w:rsid w:val="532710B0"/>
    <w:rsid w:val="533CD795"/>
    <w:rsid w:val="53E2C1C9"/>
    <w:rsid w:val="54190D97"/>
    <w:rsid w:val="54E978E0"/>
    <w:rsid w:val="556D6AA7"/>
    <w:rsid w:val="55DB1774"/>
    <w:rsid w:val="56948D1F"/>
    <w:rsid w:val="56992B81"/>
    <w:rsid w:val="56AA4613"/>
    <w:rsid w:val="5709CA0B"/>
    <w:rsid w:val="57835AE6"/>
    <w:rsid w:val="587D0A6F"/>
    <w:rsid w:val="589D5DB2"/>
    <w:rsid w:val="58B60844"/>
    <w:rsid w:val="58C1EC8D"/>
    <w:rsid w:val="58FE42F2"/>
    <w:rsid w:val="590F634A"/>
    <w:rsid w:val="598E643C"/>
    <w:rsid w:val="5B60C7C0"/>
    <w:rsid w:val="5D18E75A"/>
    <w:rsid w:val="5D1E4F6F"/>
    <w:rsid w:val="5D3677D4"/>
    <w:rsid w:val="5D56D93B"/>
    <w:rsid w:val="5EB25399"/>
    <w:rsid w:val="5EEA5AC7"/>
    <w:rsid w:val="60102147"/>
    <w:rsid w:val="601DE877"/>
    <w:rsid w:val="62C05E82"/>
    <w:rsid w:val="633C2FDE"/>
    <w:rsid w:val="63701BBE"/>
    <w:rsid w:val="64025185"/>
    <w:rsid w:val="66194EED"/>
    <w:rsid w:val="6686A1D0"/>
    <w:rsid w:val="66D736AA"/>
    <w:rsid w:val="66F37C90"/>
    <w:rsid w:val="67894E3D"/>
    <w:rsid w:val="67AA357B"/>
    <w:rsid w:val="684DF2C6"/>
    <w:rsid w:val="69AE5469"/>
    <w:rsid w:val="6A2D1275"/>
    <w:rsid w:val="6AB7B741"/>
    <w:rsid w:val="6B7FE41D"/>
    <w:rsid w:val="6CF3C821"/>
    <w:rsid w:val="6D8F93BF"/>
    <w:rsid w:val="6F8DA6B3"/>
    <w:rsid w:val="7017CE90"/>
    <w:rsid w:val="70405858"/>
    <w:rsid w:val="70B524C3"/>
    <w:rsid w:val="711FA6D1"/>
    <w:rsid w:val="717D7DCB"/>
    <w:rsid w:val="7208AD85"/>
    <w:rsid w:val="7249943B"/>
    <w:rsid w:val="72A7F0D7"/>
    <w:rsid w:val="7320DFD3"/>
    <w:rsid w:val="73A578E0"/>
    <w:rsid w:val="753FA3E3"/>
    <w:rsid w:val="75E2B950"/>
    <w:rsid w:val="762B61E6"/>
    <w:rsid w:val="766192EC"/>
    <w:rsid w:val="77409EA4"/>
    <w:rsid w:val="78946B0D"/>
    <w:rsid w:val="78B9136B"/>
    <w:rsid w:val="79571F6C"/>
    <w:rsid w:val="79861A8F"/>
    <w:rsid w:val="79DE647D"/>
    <w:rsid w:val="7ADCA69B"/>
    <w:rsid w:val="7BE901A1"/>
    <w:rsid w:val="7C1C0BDC"/>
    <w:rsid w:val="7DD5DB2E"/>
    <w:rsid w:val="7DE67E2C"/>
    <w:rsid w:val="7FA88A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7DB96"/>
  <w15:docId w15:val="{FA5A1956-1A81-4388-9B12-B47099D8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595"/>
  </w:style>
  <w:style w:type="paragraph" w:styleId="Heading2">
    <w:name w:val="heading 2"/>
    <w:basedOn w:val="Normal"/>
    <w:next w:val="Normal"/>
    <w:link w:val="Heading2Char"/>
    <w:uiPriority w:val="9"/>
    <w:semiHidden/>
    <w:unhideWhenUsed/>
    <w:qFormat/>
    <w:rsid w:val="006C6D3A"/>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next w:val="Normal"/>
    <w:link w:val="Heading3Char"/>
    <w:uiPriority w:val="9"/>
    <w:semiHidden/>
    <w:unhideWhenUsed/>
    <w:qFormat/>
    <w:rsid w:val="001207D6"/>
    <w:pPr>
      <w:keepNext/>
      <w:keepLines/>
      <w:spacing w:before="40"/>
      <w:outlineLvl w:val="2"/>
    </w:pPr>
    <w:rPr>
      <w:rFonts w:asciiTheme="majorHAnsi" w:eastAsiaTheme="majorEastAsia" w:hAnsiTheme="majorHAnsi" w:cstheme="majorBidi"/>
      <w:color w:val="1F4E69" w:themeColor="accent1" w:themeShade="7F"/>
    </w:rPr>
  </w:style>
  <w:style w:type="paragraph" w:styleId="Heading4">
    <w:name w:val="heading 4"/>
    <w:basedOn w:val="Normal"/>
    <w:link w:val="Heading4Char"/>
    <w:uiPriority w:val="9"/>
    <w:qFormat/>
    <w:rsid w:val="004C7949"/>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9E0"/>
    <w:pPr>
      <w:ind w:left="720"/>
      <w:contextualSpacing/>
    </w:pPr>
  </w:style>
  <w:style w:type="character" w:styleId="Hyperlink">
    <w:name w:val="Hyperlink"/>
    <w:basedOn w:val="DefaultParagraphFont"/>
    <w:uiPriority w:val="99"/>
    <w:unhideWhenUsed/>
    <w:rsid w:val="00877A5B"/>
    <w:rPr>
      <w:color w:val="0000FF" w:themeColor="hyperlink"/>
      <w:u w:val="single"/>
    </w:rPr>
  </w:style>
  <w:style w:type="paragraph" w:styleId="BalloonText">
    <w:name w:val="Balloon Text"/>
    <w:basedOn w:val="Normal"/>
    <w:link w:val="BalloonTextChar"/>
    <w:uiPriority w:val="99"/>
    <w:semiHidden/>
    <w:unhideWhenUsed/>
    <w:rsid w:val="00AC3193"/>
    <w:rPr>
      <w:rFonts w:ascii="Tahoma" w:hAnsi="Tahoma" w:cs="Tahoma"/>
      <w:sz w:val="16"/>
      <w:szCs w:val="16"/>
    </w:rPr>
  </w:style>
  <w:style w:type="character" w:customStyle="1" w:styleId="BalloonTextChar">
    <w:name w:val="Balloon Text Char"/>
    <w:basedOn w:val="DefaultParagraphFont"/>
    <w:link w:val="BalloonText"/>
    <w:uiPriority w:val="99"/>
    <w:semiHidden/>
    <w:rsid w:val="00AC3193"/>
    <w:rPr>
      <w:rFonts w:ascii="Tahoma" w:hAnsi="Tahoma" w:cs="Tahoma"/>
      <w:sz w:val="16"/>
      <w:szCs w:val="16"/>
    </w:rPr>
  </w:style>
  <w:style w:type="character" w:styleId="Emphasis">
    <w:name w:val="Emphasis"/>
    <w:basedOn w:val="DefaultParagraphFont"/>
    <w:uiPriority w:val="20"/>
    <w:qFormat/>
    <w:rsid w:val="00DC0A2F"/>
    <w:rPr>
      <w:b/>
      <w:bCs/>
      <w:i w:val="0"/>
      <w:iCs w:val="0"/>
    </w:rPr>
  </w:style>
  <w:style w:type="character" w:customStyle="1" w:styleId="st1">
    <w:name w:val="st1"/>
    <w:basedOn w:val="DefaultParagraphFont"/>
    <w:rsid w:val="00DC0A2F"/>
  </w:style>
  <w:style w:type="character" w:customStyle="1" w:styleId="Heading4Char">
    <w:name w:val="Heading 4 Char"/>
    <w:basedOn w:val="DefaultParagraphFont"/>
    <w:link w:val="Heading4"/>
    <w:uiPriority w:val="9"/>
    <w:rsid w:val="004C7949"/>
    <w:rPr>
      <w:rFonts w:ascii="Times New Roman" w:eastAsia="Times New Roman" w:hAnsi="Times New Roman" w:cs="Times New Roman"/>
      <w:b/>
      <w:bCs/>
    </w:rPr>
  </w:style>
  <w:style w:type="character" w:customStyle="1" w:styleId="user-generated">
    <w:name w:val="user-generated"/>
    <w:basedOn w:val="DefaultParagraphFont"/>
    <w:rsid w:val="004C7949"/>
  </w:style>
  <w:style w:type="character" w:styleId="FollowedHyperlink">
    <w:name w:val="FollowedHyperlink"/>
    <w:basedOn w:val="DefaultParagraphFont"/>
    <w:uiPriority w:val="99"/>
    <w:semiHidden/>
    <w:unhideWhenUsed/>
    <w:rsid w:val="00AF5CEA"/>
    <w:rPr>
      <w:color w:val="FF00FF" w:themeColor="followedHyperlink"/>
      <w:u w:val="single"/>
    </w:rPr>
  </w:style>
  <w:style w:type="character" w:customStyle="1" w:styleId="apple-converted-space">
    <w:name w:val="apple-converted-space"/>
    <w:basedOn w:val="DefaultParagraphFont"/>
    <w:rsid w:val="001C500C"/>
  </w:style>
  <w:style w:type="paragraph" w:styleId="Header">
    <w:name w:val="header"/>
    <w:basedOn w:val="Normal"/>
    <w:link w:val="HeaderChar"/>
    <w:uiPriority w:val="99"/>
    <w:unhideWhenUsed/>
    <w:rsid w:val="00B241B0"/>
    <w:pPr>
      <w:tabs>
        <w:tab w:val="center" w:pos="4680"/>
        <w:tab w:val="right" w:pos="9360"/>
      </w:tabs>
    </w:pPr>
  </w:style>
  <w:style w:type="character" w:customStyle="1" w:styleId="HeaderChar">
    <w:name w:val="Header Char"/>
    <w:basedOn w:val="DefaultParagraphFont"/>
    <w:link w:val="Header"/>
    <w:uiPriority w:val="99"/>
    <w:rsid w:val="00B241B0"/>
  </w:style>
  <w:style w:type="paragraph" w:styleId="Footer">
    <w:name w:val="footer"/>
    <w:basedOn w:val="Normal"/>
    <w:link w:val="FooterChar"/>
    <w:uiPriority w:val="99"/>
    <w:unhideWhenUsed/>
    <w:rsid w:val="00B241B0"/>
    <w:pPr>
      <w:tabs>
        <w:tab w:val="center" w:pos="4680"/>
        <w:tab w:val="right" w:pos="9360"/>
      </w:tabs>
    </w:pPr>
  </w:style>
  <w:style w:type="character" w:customStyle="1" w:styleId="FooterChar">
    <w:name w:val="Footer Char"/>
    <w:basedOn w:val="DefaultParagraphFont"/>
    <w:link w:val="Footer"/>
    <w:uiPriority w:val="99"/>
    <w:rsid w:val="00B241B0"/>
  </w:style>
  <w:style w:type="character" w:customStyle="1" w:styleId="st">
    <w:name w:val="st"/>
    <w:basedOn w:val="DefaultParagraphFont"/>
    <w:rsid w:val="002D06DE"/>
  </w:style>
  <w:style w:type="table" w:styleId="TableGrid">
    <w:name w:val="Table Grid"/>
    <w:basedOn w:val="TableNormal"/>
    <w:uiPriority w:val="39"/>
    <w:rsid w:val="00134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61D8"/>
    <w:rPr>
      <w:b/>
      <w:bCs/>
    </w:rPr>
  </w:style>
  <w:style w:type="character" w:styleId="CommentReference">
    <w:name w:val="annotation reference"/>
    <w:basedOn w:val="DefaultParagraphFont"/>
    <w:uiPriority w:val="99"/>
    <w:semiHidden/>
    <w:unhideWhenUsed/>
    <w:rsid w:val="00C01E39"/>
    <w:rPr>
      <w:sz w:val="16"/>
      <w:szCs w:val="16"/>
    </w:rPr>
  </w:style>
  <w:style w:type="paragraph" w:styleId="CommentText">
    <w:name w:val="annotation text"/>
    <w:basedOn w:val="Normal"/>
    <w:link w:val="CommentTextChar"/>
    <w:uiPriority w:val="99"/>
    <w:unhideWhenUsed/>
    <w:rsid w:val="00C01E39"/>
    <w:rPr>
      <w:sz w:val="20"/>
      <w:szCs w:val="20"/>
    </w:rPr>
  </w:style>
  <w:style w:type="character" w:customStyle="1" w:styleId="CommentTextChar">
    <w:name w:val="Comment Text Char"/>
    <w:basedOn w:val="DefaultParagraphFont"/>
    <w:link w:val="CommentText"/>
    <w:uiPriority w:val="99"/>
    <w:rsid w:val="00C01E39"/>
    <w:rPr>
      <w:sz w:val="20"/>
      <w:szCs w:val="20"/>
    </w:rPr>
  </w:style>
  <w:style w:type="paragraph" w:styleId="CommentSubject">
    <w:name w:val="annotation subject"/>
    <w:basedOn w:val="CommentText"/>
    <w:next w:val="CommentText"/>
    <w:link w:val="CommentSubjectChar"/>
    <w:uiPriority w:val="99"/>
    <w:semiHidden/>
    <w:unhideWhenUsed/>
    <w:rsid w:val="00C01E39"/>
    <w:rPr>
      <w:b/>
      <w:bCs/>
    </w:rPr>
  </w:style>
  <w:style w:type="character" w:customStyle="1" w:styleId="CommentSubjectChar">
    <w:name w:val="Comment Subject Char"/>
    <w:basedOn w:val="CommentTextChar"/>
    <w:link w:val="CommentSubject"/>
    <w:uiPriority w:val="99"/>
    <w:semiHidden/>
    <w:rsid w:val="00C01E39"/>
    <w:rPr>
      <w:b/>
      <w:bCs/>
      <w:sz w:val="20"/>
      <w:szCs w:val="20"/>
    </w:rPr>
  </w:style>
  <w:style w:type="paragraph" w:styleId="Revision">
    <w:name w:val="Revision"/>
    <w:hidden/>
    <w:uiPriority w:val="99"/>
    <w:semiHidden/>
    <w:rsid w:val="00C01E39"/>
  </w:style>
  <w:style w:type="character" w:customStyle="1" w:styleId="UnresolvedMention1">
    <w:name w:val="Unresolved Mention1"/>
    <w:basedOn w:val="DefaultParagraphFont"/>
    <w:uiPriority w:val="99"/>
    <w:semiHidden/>
    <w:unhideWhenUsed/>
    <w:rsid w:val="00FB3242"/>
    <w:rPr>
      <w:color w:val="808080"/>
      <w:shd w:val="clear" w:color="auto" w:fill="E6E6E6"/>
    </w:rPr>
  </w:style>
  <w:style w:type="paragraph" w:styleId="NormalWeb">
    <w:name w:val="Normal (Web)"/>
    <w:basedOn w:val="Normal"/>
    <w:uiPriority w:val="99"/>
    <w:unhideWhenUsed/>
    <w:rsid w:val="00730AE5"/>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1207D6"/>
    <w:rPr>
      <w:rFonts w:asciiTheme="majorHAnsi" w:eastAsiaTheme="majorEastAsia" w:hAnsiTheme="majorHAnsi" w:cstheme="majorBidi"/>
      <w:color w:val="1F4E69" w:themeColor="accent1" w:themeShade="7F"/>
    </w:rPr>
  </w:style>
  <w:style w:type="character" w:styleId="UnresolvedMention">
    <w:name w:val="Unresolved Mention"/>
    <w:basedOn w:val="DefaultParagraphFont"/>
    <w:uiPriority w:val="99"/>
    <w:semiHidden/>
    <w:unhideWhenUsed/>
    <w:rsid w:val="001207D6"/>
    <w:rPr>
      <w:color w:val="605E5C"/>
      <w:shd w:val="clear" w:color="auto" w:fill="E1DFDD"/>
    </w:rPr>
  </w:style>
  <w:style w:type="paragraph" w:styleId="NoSpacing">
    <w:name w:val="No Spacing"/>
    <w:uiPriority w:val="1"/>
    <w:qFormat/>
    <w:rsid w:val="006906B6"/>
  </w:style>
  <w:style w:type="paragraph" w:styleId="BodyText">
    <w:name w:val="Body Text"/>
    <w:basedOn w:val="Normal"/>
    <w:link w:val="BodyTextChar"/>
    <w:uiPriority w:val="99"/>
    <w:semiHidden/>
    <w:rsid w:val="00AE2B73"/>
    <w:rPr>
      <w:rFonts w:ascii="Times New Roman" w:eastAsia="Times New Roman" w:hAnsi="Times New Roman" w:cs="Times New Roman"/>
      <w:sz w:val="20"/>
    </w:rPr>
  </w:style>
  <w:style w:type="character" w:customStyle="1" w:styleId="BodyTextChar">
    <w:name w:val="Body Text Char"/>
    <w:basedOn w:val="DefaultParagraphFont"/>
    <w:link w:val="BodyText"/>
    <w:uiPriority w:val="99"/>
    <w:semiHidden/>
    <w:rsid w:val="00AE2B73"/>
    <w:rPr>
      <w:rFonts w:ascii="Times New Roman" w:eastAsia="Times New Roman" w:hAnsi="Times New Roman" w:cs="Times New Roman"/>
      <w:sz w:val="20"/>
    </w:rPr>
  </w:style>
  <w:style w:type="character" w:customStyle="1" w:styleId="gfejde">
    <w:name w:val="gfejde"/>
    <w:basedOn w:val="DefaultParagraphFont"/>
    <w:rsid w:val="0083341F"/>
  </w:style>
  <w:style w:type="character" w:customStyle="1" w:styleId="wpmb3">
    <w:name w:val="wpmb3"/>
    <w:basedOn w:val="DefaultParagraphFont"/>
    <w:rsid w:val="0083341F"/>
  </w:style>
  <w:style w:type="paragraph" w:customStyle="1" w:styleId="elementtoproof">
    <w:name w:val="elementtoproof"/>
    <w:basedOn w:val="Normal"/>
    <w:rsid w:val="00AF54BC"/>
    <w:rPr>
      <w:rFonts w:ascii="Aptos" w:eastAsiaTheme="minorHAnsi" w:hAnsi="Aptos" w:cs="Aptos"/>
    </w:rPr>
  </w:style>
  <w:style w:type="character" w:customStyle="1" w:styleId="Heading2Char">
    <w:name w:val="Heading 2 Char"/>
    <w:basedOn w:val="DefaultParagraphFont"/>
    <w:link w:val="Heading2"/>
    <w:uiPriority w:val="9"/>
    <w:semiHidden/>
    <w:rsid w:val="006C6D3A"/>
    <w:rPr>
      <w:rFonts w:asciiTheme="majorHAnsi" w:eastAsiaTheme="majorEastAsia" w:hAnsiTheme="majorHAnsi" w:cstheme="majorBidi"/>
      <w:color w:val="2F759E"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6026">
      <w:bodyDiv w:val="1"/>
      <w:marLeft w:val="0"/>
      <w:marRight w:val="0"/>
      <w:marTop w:val="0"/>
      <w:marBottom w:val="0"/>
      <w:divBdr>
        <w:top w:val="none" w:sz="0" w:space="0" w:color="auto"/>
        <w:left w:val="none" w:sz="0" w:space="0" w:color="auto"/>
        <w:bottom w:val="none" w:sz="0" w:space="0" w:color="auto"/>
        <w:right w:val="none" w:sz="0" w:space="0" w:color="auto"/>
      </w:divBdr>
    </w:div>
    <w:div w:id="10228174">
      <w:bodyDiv w:val="1"/>
      <w:marLeft w:val="0"/>
      <w:marRight w:val="0"/>
      <w:marTop w:val="0"/>
      <w:marBottom w:val="0"/>
      <w:divBdr>
        <w:top w:val="none" w:sz="0" w:space="0" w:color="auto"/>
        <w:left w:val="none" w:sz="0" w:space="0" w:color="auto"/>
        <w:bottom w:val="none" w:sz="0" w:space="0" w:color="auto"/>
        <w:right w:val="none" w:sz="0" w:space="0" w:color="auto"/>
      </w:divBdr>
    </w:div>
    <w:div w:id="10769421">
      <w:bodyDiv w:val="1"/>
      <w:marLeft w:val="0"/>
      <w:marRight w:val="0"/>
      <w:marTop w:val="0"/>
      <w:marBottom w:val="0"/>
      <w:divBdr>
        <w:top w:val="none" w:sz="0" w:space="0" w:color="auto"/>
        <w:left w:val="none" w:sz="0" w:space="0" w:color="auto"/>
        <w:bottom w:val="none" w:sz="0" w:space="0" w:color="auto"/>
        <w:right w:val="none" w:sz="0" w:space="0" w:color="auto"/>
      </w:divBdr>
    </w:div>
    <w:div w:id="14573722">
      <w:bodyDiv w:val="1"/>
      <w:marLeft w:val="0"/>
      <w:marRight w:val="0"/>
      <w:marTop w:val="0"/>
      <w:marBottom w:val="0"/>
      <w:divBdr>
        <w:top w:val="none" w:sz="0" w:space="0" w:color="auto"/>
        <w:left w:val="none" w:sz="0" w:space="0" w:color="auto"/>
        <w:bottom w:val="none" w:sz="0" w:space="0" w:color="auto"/>
        <w:right w:val="none" w:sz="0" w:space="0" w:color="auto"/>
      </w:divBdr>
    </w:div>
    <w:div w:id="19010711">
      <w:bodyDiv w:val="1"/>
      <w:marLeft w:val="0"/>
      <w:marRight w:val="0"/>
      <w:marTop w:val="0"/>
      <w:marBottom w:val="0"/>
      <w:divBdr>
        <w:top w:val="none" w:sz="0" w:space="0" w:color="auto"/>
        <w:left w:val="none" w:sz="0" w:space="0" w:color="auto"/>
        <w:bottom w:val="none" w:sz="0" w:space="0" w:color="auto"/>
        <w:right w:val="none" w:sz="0" w:space="0" w:color="auto"/>
      </w:divBdr>
    </w:div>
    <w:div w:id="19740685">
      <w:bodyDiv w:val="1"/>
      <w:marLeft w:val="0"/>
      <w:marRight w:val="0"/>
      <w:marTop w:val="0"/>
      <w:marBottom w:val="0"/>
      <w:divBdr>
        <w:top w:val="none" w:sz="0" w:space="0" w:color="auto"/>
        <w:left w:val="none" w:sz="0" w:space="0" w:color="auto"/>
        <w:bottom w:val="none" w:sz="0" w:space="0" w:color="auto"/>
        <w:right w:val="none" w:sz="0" w:space="0" w:color="auto"/>
      </w:divBdr>
    </w:div>
    <w:div w:id="33770862">
      <w:bodyDiv w:val="1"/>
      <w:marLeft w:val="0"/>
      <w:marRight w:val="0"/>
      <w:marTop w:val="0"/>
      <w:marBottom w:val="0"/>
      <w:divBdr>
        <w:top w:val="none" w:sz="0" w:space="0" w:color="auto"/>
        <w:left w:val="none" w:sz="0" w:space="0" w:color="auto"/>
        <w:bottom w:val="none" w:sz="0" w:space="0" w:color="auto"/>
        <w:right w:val="none" w:sz="0" w:space="0" w:color="auto"/>
      </w:divBdr>
    </w:div>
    <w:div w:id="39868849">
      <w:bodyDiv w:val="1"/>
      <w:marLeft w:val="0"/>
      <w:marRight w:val="0"/>
      <w:marTop w:val="0"/>
      <w:marBottom w:val="0"/>
      <w:divBdr>
        <w:top w:val="none" w:sz="0" w:space="0" w:color="auto"/>
        <w:left w:val="none" w:sz="0" w:space="0" w:color="auto"/>
        <w:bottom w:val="none" w:sz="0" w:space="0" w:color="auto"/>
        <w:right w:val="none" w:sz="0" w:space="0" w:color="auto"/>
      </w:divBdr>
    </w:div>
    <w:div w:id="40910204">
      <w:bodyDiv w:val="1"/>
      <w:marLeft w:val="0"/>
      <w:marRight w:val="0"/>
      <w:marTop w:val="0"/>
      <w:marBottom w:val="0"/>
      <w:divBdr>
        <w:top w:val="none" w:sz="0" w:space="0" w:color="auto"/>
        <w:left w:val="none" w:sz="0" w:space="0" w:color="auto"/>
        <w:bottom w:val="none" w:sz="0" w:space="0" w:color="auto"/>
        <w:right w:val="none" w:sz="0" w:space="0" w:color="auto"/>
      </w:divBdr>
    </w:div>
    <w:div w:id="46610553">
      <w:bodyDiv w:val="1"/>
      <w:marLeft w:val="0"/>
      <w:marRight w:val="0"/>
      <w:marTop w:val="0"/>
      <w:marBottom w:val="0"/>
      <w:divBdr>
        <w:top w:val="none" w:sz="0" w:space="0" w:color="auto"/>
        <w:left w:val="none" w:sz="0" w:space="0" w:color="auto"/>
        <w:bottom w:val="none" w:sz="0" w:space="0" w:color="auto"/>
        <w:right w:val="none" w:sz="0" w:space="0" w:color="auto"/>
      </w:divBdr>
    </w:div>
    <w:div w:id="48455647">
      <w:bodyDiv w:val="1"/>
      <w:marLeft w:val="0"/>
      <w:marRight w:val="0"/>
      <w:marTop w:val="0"/>
      <w:marBottom w:val="0"/>
      <w:divBdr>
        <w:top w:val="none" w:sz="0" w:space="0" w:color="auto"/>
        <w:left w:val="none" w:sz="0" w:space="0" w:color="auto"/>
        <w:bottom w:val="none" w:sz="0" w:space="0" w:color="auto"/>
        <w:right w:val="none" w:sz="0" w:space="0" w:color="auto"/>
      </w:divBdr>
    </w:div>
    <w:div w:id="49427819">
      <w:bodyDiv w:val="1"/>
      <w:marLeft w:val="0"/>
      <w:marRight w:val="0"/>
      <w:marTop w:val="0"/>
      <w:marBottom w:val="0"/>
      <w:divBdr>
        <w:top w:val="none" w:sz="0" w:space="0" w:color="auto"/>
        <w:left w:val="none" w:sz="0" w:space="0" w:color="auto"/>
        <w:bottom w:val="none" w:sz="0" w:space="0" w:color="auto"/>
        <w:right w:val="none" w:sz="0" w:space="0" w:color="auto"/>
      </w:divBdr>
    </w:div>
    <w:div w:id="56054481">
      <w:bodyDiv w:val="1"/>
      <w:marLeft w:val="0"/>
      <w:marRight w:val="0"/>
      <w:marTop w:val="0"/>
      <w:marBottom w:val="0"/>
      <w:divBdr>
        <w:top w:val="none" w:sz="0" w:space="0" w:color="auto"/>
        <w:left w:val="none" w:sz="0" w:space="0" w:color="auto"/>
        <w:bottom w:val="none" w:sz="0" w:space="0" w:color="auto"/>
        <w:right w:val="none" w:sz="0" w:space="0" w:color="auto"/>
      </w:divBdr>
    </w:div>
    <w:div w:id="56365713">
      <w:bodyDiv w:val="1"/>
      <w:marLeft w:val="0"/>
      <w:marRight w:val="0"/>
      <w:marTop w:val="0"/>
      <w:marBottom w:val="0"/>
      <w:divBdr>
        <w:top w:val="none" w:sz="0" w:space="0" w:color="auto"/>
        <w:left w:val="none" w:sz="0" w:space="0" w:color="auto"/>
        <w:bottom w:val="none" w:sz="0" w:space="0" w:color="auto"/>
        <w:right w:val="none" w:sz="0" w:space="0" w:color="auto"/>
      </w:divBdr>
    </w:div>
    <w:div w:id="60374250">
      <w:bodyDiv w:val="1"/>
      <w:marLeft w:val="0"/>
      <w:marRight w:val="0"/>
      <w:marTop w:val="0"/>
      <w:marBottom w:val="0"/>
      <w:divBdr>
        <w:top w:val="none" w:sz="0" w:space="0" w:color="auto"/>
        <w:left w:val="none" w:sz="0" w:space="0" w:color="auto"/>
        <w:bottom w:val="none" w:sz="0" w:space="0" w:color="auto"/>
        <w:right w:val="none" w:sz="0" w:space="0" w:color="auto"/>
      </w:divBdr>
    </w:div>
    <w:div w:id="61755128">
      <w:bodyDiv w:val="1"/>
      <w:marLeft w:val="0"/>
      <w:marRight w:val="0"/>
      <w:marTop w:val="0"/>
      <w:marBottom w:val="0"/>
      <w:divBdr>
        <w:top w:val="none" w:sz="0" w:space="0" w:color="auto"/>
        <w:left w:val="none" w:sz="0" w:space="0" w:color="auto"/>
        <w:bottom w:val="none" w:sz="0" w:space="0" w:color="auto"/>
        <w:right w:val="none" w:sz="0" w:space="0" w:color="auto"/>
      </w:divBdr>
    </w:div>
    <w:div w:id="66191531">
      <w:bodyDiv w:val="1"/>
      <w:marLeft w:val="0"/>
      <w:marRight w:val="0"/>
      <w:marTop w:val="0"/>
      <w:marBottom w:val="0"/>
      <w:divBdr>
        <w:top w:val="none" w:sz="0" w:space="0" w:color="auto"/>
        <w:left w:val="none" w:sz="0" w:space="0" w:color="auto"/>
        <w:bottom w:val="none" w:sz="0" w:space="0" w:color="auto"/>
        <w:right w:val="none" w:sz="0" w:space="0" w:color="auto"/>
      </w:divBdr>
    </w:div>
    <w:div w:id="66536219">
      <w:bodyDiv w:val="1"/>
      <w:marLeft w:val="0"/>
      <w:marRight w:val="0"/>
      <w:marTop w:val="0"/>
      <w:marBottom w:val="0"/>
      <w:divBdr>
        <w:top w:val="none" w:sz="0" w:space="0" w:color="auto"/>
        <w:left w:val="none" w:sz="0" w:space="0" w:color="auto"/>
        <w:bottom w:val="none" w:sz="0" w:space="0" w:color="auto"/>
        <w:right w:val="none" w:sz="0" w:space="0" w:color="auto"/>
      </w:divBdr>
    </w:div>
    <w:div w:id="70782088">
      <w:bodyDiv w:val="1"/>
      <w:marLeft w:val="0"/>
      <w:marRight w:val="0"/>
      <w:marTop w:val="0"/>
      <w:marBottom w:val="0"/>
      <w:divBdr>
        <w:top w:val="none" w:sz="0" w:space="0" w:color="auto"/>
        <w:left w:val="none" w:sz="0" w:space="0" w:color="auto"/>
        <w:bottom w:val="none" w:sz="0" w:space="0" w:color="auto"/>
        <w:right w:val="none" w:sz="0" w:space="0" w:color="auto"/>
      </w:divBdr>
    </w:div>
    <w:div w:id="71394844">
      <w:bodyDiv w:val="1"/>
      <w:marLeft w:val="0"/>
      <w:marRight w:val="0"/>
      <w:marTop w:val="0"/>
      <w:marBottom w:val="0"/>
      <w:divBdr>
        <w:top w:val="none" w:sz="0" w:space="0" w:color="auto"/>
        <w:left w:val="none" w:sz="0" w:space="0" w:color="auto"/>
        <w:bottom w:val="none" w:sz="0" w:space="0" w:color="auto"/>
        <w:right w:val="none" w:sz="0" w:space="0" w:color="auto"/>
      </w:divBdr>
    </w:div>
    <w:div w:id="78452671">
      <w:bodyDiv w:val="1"/>
      <w:marLeft w:val="0"/>
      <w:marRight w:val="0"/>
      <w:marTop w:val="0"/>
      <w:marBottom w:val="0"/>
      <w:divBdr>
        <w:top w:val="none" w:sz="0" w:space="0" w:color="auto"/>
        <w:left w:val="none" w:sz="0" w:space="0" w:color="auto"/>
        <w:bottom w:val="none" w:sz="0" w:space="0" w:color="auto"/>
        <w:right w:val="none" w:sz="0" w:space="0" w:color="auto"/>
      </w:divBdr>
    </w:div>
    <w:div w:id="84884088">
      <w:bodyDiv w:val="1"/>
      <w:marLeft w:val="0"/>
      <w:marRight w:val="0"/>
      <w:marTop w:val="0"/>
      <w:marBottom w:val="0"/>
      <w:divBdr>
        <w:top w:val="none" w:sz="0" w:space="0" w:color="auto"/>
        <w:left w:val="none" w:sz="0" w:space="0" w:color="auto"/>
        <w:bottom w:val="none" w:sz="0" w:space="0" w:color="auto"/>
        <w:right w:val="none" w:sz="0" w:space="0" w:color="auto"/>
      </w:divBdr>
    </w:div>
    <w:div w:id="89276262">
      <w:bodyDiv w:val="1"/>
      <w:marLeft w:val="0"/>
      <w:marRight w:val="0"/>
      <w:marTop w:val="0"/>
      <w:marBottom w:val="0"/>
      <w:divBdr>
        <w:top w:val="none" w:sz="0" w:space="0" w:color="auto"/>
        <w:left w:val="none" w:sz="0" w:space="0" w:color="auto"/>
        <w:bottom w:val="none" w:sz="0" w:space="0" w:color="auto"/>
        <w:right w:val="none" w:sz="0" w:space="0" w:color="auto"/>
      </w:divBdr>
      <w:divsChild>
        <w:div w:id="11643210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29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558">
      <w:bodyDiv w:val="1"/>
      <w:marLeft w:val="0"/>
      <w:marRight w:val="0"/>
      <w:marTop w:val="0"/>
      <w:marBottom w:val="0"/>
      <w:divBdr>
        <w:top w:val="none" w:sz="0" w:space="0" w:color="auto"/>
        <w:left w:val="none" w:sz="0" w:space="0" w:color="auto"/>
        <w:bottom w:val="none" w:sz="0" w:space="0" w:color="auto"/>
        <w:right w:val="none" w:sz="0" w:space="0" w:color="auto"/>
      </w:divBdr>
    </w:div>
    <w:div w:id="91901786">
      <w:bodyDiv w:val="1"/>
      <w:marLeft w:val="0"/>
      <w:marRight w:val="0"/>
      <w:marTop w:val="0"/>
      <w:marBottom w:val="0"/>
      <w:divBdr>
        <w:top w:val="none" w:sz="0" w:space="0" w:color="auto"/>
        <w:left w:val="none" w:sz="0" w:space="0" w:color="auto"/>
        <w:bottom w:val="none" w:sz="0" w:space="0" w:color="auto"/>
        <w:right w:val="none" w:sz="0" w:space="0" w:color="auto"/>
      </w:divBdr>
    </w:div>
    <w:div w:id="92631451">
      <w:bodyDiv w:val="1"/>
      <w:marLeft w:val="0"/>
      <w:marRight w:val="0"/>
      <w:marTop w:val="0"/>
      <w:marBottom w:val="0"/>
      <w:divBdr>
        <w:top w:val="none" w:sz="0" w:space="0" w:color="auto"/>
        <w:left w:val="none" w:sz="0" w:space="0" w:color="auto"/>
        <w:bottom w:val="none" w:sz="0" w:space="0" w:color="auto"/>
        <w:right w:val="none" w:sz="0" w:space="0" w:color="auto"/>
      </w:divBdr>
    </w:div>
    <w:div w:id="93139613">
      <w:bodyDiv w:val="1"/>
      <w:marLeft w:val="0"/>
      <w:marRight w:val="0"/>
      <w:marTop w:val="0"/>
      <w:marBottom w:val="0"/>
      <w:divBdr>
        <w:top w:val="none" w:sz="0" w:space="0" w:color="auto"/>
        <w:left w:val="none" w:sz="0" w:space="0" w:color="auto"/>
        <w:bottom w:val="none" w:sz="0" w:space="0" w:color="auto"/>
        <w:right w:val="none" w:sz="0" w:space="0" w:color="auto"/>
      </w:divBdr>
    </w:div>
    <w:div w:id="97988697">
      <w:bodyDiv w:val="1"/>
      <w:marLeft w:val="0"/>
      <w:marRight w:val="0"/>
      <w:marTop w:val="0"/>
      <w:marBottom w:val="0"/>
      <w:divBdr>
        <w:top w:val="none" w:sz="0" w:space="0" w:color="auto"/>
        <w:left w:val="none" w:sz="0" w:space="0" w:color="auto"/>
        <w:bottom w:val="none" w:sz="0" w:space="0" w:color="auto"/>
        <w:right w:val="none" w:sz="0" w:space="0" w:color="auto"/>
      </w:divBdr>
    </w:div>
    <w:div w:id="102385739">
      <w:bodyDiv w:val="1"/>
      <w:marLeft w:val="0"/>
      <w:marRight w:val="0"/>
      <w:marTop w:val="0"/>
      <w:marBottom w:val="0"/>
      <w:divBdr>
        <w:top w:val="none" w:sz="0" w:space="0" w:color="auto"/>
        <w:left w:val="none" w:sz="0" w:space="0" w:color="auto"/>
        <w:bottom w:val="none" w:sz="0" w:space="0" w:color="auto"/>
        <w:right w:val="none" w:sz="0" w:space="0" w:color="auto"/>
      </w:divBdr>
    </w:div>
    <w:div w:id="103772140">
      <w:bodyDiv w:val="1"/>
      <w:marLeft w:val="0"/>
      <w:marRight w:val="0"/>
      <w:marTop w:val="0"/>
      <w:marBottom w:val="0"/>
      <w:divBdr>
        <w:top w:val="none" w:sz="0" w:space="0" w:color="auto"/>
        <w:left w:val="none" w:sz="0" w:space="0" w:color="auto"/>
        <w:bottom w:val="none" w:sz="0" w:space="0" w:color="auto"/>
        <w:right w:val="none" w:sz="0" w:space="0" w:color="auto"/>
      </w:divBdr>
    </w:div>
    <w:div w:id="105852246">
      <w:bodyDiv w:val="1"/>
      <w:marLeft w:val="0"/>
      <w:marRight w:val="0"/>
      <w:marTop w:val="0"/>
      <w:marBottom w:val="0"/>
      <w:divBdr>
        <w:top w:val="none" w:sz="0" w:space="0" w:color="auto"/>
        <w:left w:val="none" w:sz="0" w:space="0" w:color="auto"/>
        <w:bottom w:val="none" w:sz="0" w:space="0" w:color="auto"/>
        <w:right w:val="none" w:sz="0" w:space="0" w:color="auto"/>
      </w:divBdr>
    </w:div>
    <w:div w:id="106967531">
      <w:bodyDiv w:val="1"/>
      <w:marLeft w:val="0"/>
      <w:marRight w:val="0"/>
      <w:marTop w:val="0"/>
      <w:marBottom w:val="0"/>
      <w:divBdr>
        <w:top w:val="none" w:sz="0" w:space="0" w:color="auto"/>
        <w:left w:val="none" w:sz="0" w:space="0" w:color="auto"/>
        <w:bottom w:val="none" w:sz="0" w:space="0" w:color="auto"/>
        <w:right w:val="none" w:sz="0" w:space="0" w:color="auto"/>
      </w:divBdr>
    </w:div>
    <w:div w:id="128941911">
      <w:bodyDiv w:val="1"/>
      <w:marLeft w:val="0"/>
      <w:marRight w:val="0"/>
      <w:marTop w:val="0"/>
      <w:marBottom w:val="0"/>
      <w:divBdr>
        <w:top w:val="none" w:sz="0" w:space="0" w:color="auto"/>
        <w:left w:val="none" w:sz="0" w:space="0" w:color="auto"/>
        <w:bottom w:val="none" w:sz="0" w:space="0" w:color="auto"/>
        <w:right w:val="none" w:sz="0" w:space="0" w:color="auto"/>
      </w:divBdr>
    </w:div>
    <w:div w:id="141046413">
      <w:bodyDiv w:val="1"/>
      <w:marLeft w:val="0"/>
      <w:marRight w:val="0"/>
      <w:marTop w:val="0"/>
      <w:marBottom w:val="0"/>
      <w:divBdr>
        <w:top w:val="none" w:sz="0" w:space="0" w:color="auto"/>
        <w:left w:val="none" w:sz="0" w:space="0" w:color="auto"/>
        <w:bottom w:val="none" w:sz="0" w:space="0" w:color="auto"/>
        <w:right w:val="none" w:sz="0" w:space="0" w:color="auto"/>
      </w:divBdr>
    </w:div>
    <w:div w:id="143090803">
      <w:bodyDiv w:val="1"/>
      <w:marLeft w:val="0"/>
      <w:marRight w:val="0"/>
      <w:marTop w:val="0"/>
      <w:marBottom w:val="0"/>
      <w:divBdr>
        <w:top w:val="none" w:sz="0" w:space="0" w:color="auto"/>
        <w:left w:val="none" w:sz="0" w:space="0" w:color="auto"/>
        <w:bottom w:val="none" w:sz="0" w:space="0" w:color="auto"/>
        <w:right w:val="none" w:sz="0" w:space="0" w:color="auto"/>
      </w:divBdr>
    </w:div>
    <w:div w:id="146361759">
      <w:bodyDiv w:val="1"/>
      <w:marLeft w:val="0"/>
      <w:marRight w:val="0"/>
      <w:marTop w:val="0"/>
      <w:marBottom w:val="0"/>
      <w:divBdr>
        <w:top w:val="none" w:sz="0" w:space="0" w:color="auto"/>
        <w:left w:val="none" w:sz="0" w:space="0" w:color="auto"/>
        <w:bottom w:val="none" w:sz="0" w:space="0" w:color="auto"/>
        <w:right w:val="none" w:sz="0" w:space="0" w:color="auto"/>
      </w:divBdr>
    </w:div>
    <w:div w:id="148593887">
      <w:bodyDiv w:val="1"/>
      <w:marLeft w:val="0"/>
      <w:marRight w:val="0"/>
      <w:marTop w:val="0"/>
      <w:marBottom w:val="0"/>
      <w:divBdr>
        <w:top w:val="none" w:sz="0" w:space="0" w:color="auto"/>
        <w:left w:val="none" w:sz="0" w:space="0" w:color="auto"/>
        <w:bottom w:val="none" w:sz="0" w:space="0" w:color="auto"/>
        <w:right w:val="none" w:sz="0" w:space="0" w:color="auto"/>
      </w:divBdr>
    </w:div>
    <w:div w:id="151257180">
      <w:bodyDiv w:val="1"/>
      <w:marLeft w:val="0"/>
      <w:marRight w:val="0"/>
      <w:marTop w:val="0"/>
      <w:marBottom w:val="0"/>
      <w:divBdr>
        <w:top w:val="none" w:sz="0" w:space="0" w:color="auto"/>
        <w:left w:val="none" w:sz="0" w:space="0" w:color="auto"/>
        <w:bottom w:val="none" w:sz="0" w:space="0" w:color="auto"/>
        <w:right w:val="none" w:sz="0" w:space="0" w:color="auto"/>
      </w:divBdr>
    </w:div>
    <w:div w:id="151794411">
      <w:bodyDiv w:val="1"/>
      <w:marLeft w:val="0"/>
      <w:marRight w:val="0"/>
      <w:marTop w:val="0"/>
      <w:marBottom w:val="0"/>
      <w:divBdr>
        <w:top w:val="none" w:sz="0" w:space="0" w:color="auto"/>
        <w:left w:val="none" w:sz="0" w:space="0" w:color="auto"/>
        <w:bottom w:val="none" w:sz="0" w:space="0" w:color="auto"/>
        <w:right w:val="none" w:sz="0" w:space="0" w:color="auto"/>
      </w:divBdr>
    </w:div>
    <w:div w:id="157428435">
      <w:bodyDiv w:val="1"/>
      <w:marLeft w:val="0"/>
      <w:marRight w:val="0"/>
      <w:marTop w:val="0"/>
      <w:marBottom w:val="0"/>
      <w:divBdr>
        <w:top w:val="none" w:sz="0" w:space="0" w:color="auto"/>
        <w:left w:val="none" w:sz="0" w:space="0" w:color="auto"/>
        <w:bottom w:val="none" w:sz="0" w:space="0" w:color="auto"/>
        <w:right w:val="none" w:sz="0" w:space="0" w:color="auto"/>
      </w:divBdr>
    </w:div>
    <w:div w:id="158275806">
      <w:bodyDiv w:val="1"/>
      <w:marLeft w:val="0"/>
      <w:marRight w:val="0"/>
      <w:marTop w:val="0"/>
      <w:marBottom w:val="0"/>
      <w:divBdr>
        <w:top w:val="none" w:sz="0" w:space="0" w:color="auto"/>
        <w:left w:val="none" w:sz="0" w:space="0" w:color="auto"/>
        <w:bottom w:val="none" w:sz="0" w:space="0" w:color="auto"/>
        <w:right w:val="none" w:sz="0" w:space="0" w:color="auto"/>
      </w:divBdr>
    </w:div>
    <w:div w:id="158279134">
      <w:bodyDiv w:val="1"/>
      <w:marLeft w:val="0"/>
      <w:marRight w:val="0"/>
      <w:marTop w:val="0"/>
      <w:marBottom w:val="0"/>
      <w:divBdr>
        <w:top w:val="none" w:sz="0" w:space="0" w:color="auto"/>
        <w:left w:val="none" w:sz="0" w:space="0" w:color="auto"/>
        <w:bottom w:val="none" w:sz="0" w:space="0" w:color="auto"/>
        <w:right w:val="none" w:sz="0" w:space="0" w:color="auto"/>
      </w:divBdr>
    </w:div>
    <w:div w:id="177161100">
      <w:bodyDiv w:val="1"/>
      <w:marLeft w:val="0"/>
      <w:marRight w:val="0"/>
      <w:marTop w:val="0"/>
      <w:marBottom w:val="0"/>
      <w:divBdr>
        <w:top w:val="none" w:sz="0" w:space="0" w:color="auto"/>
        <w:left w:val="none" w:sz="0" w:space="0" w:color="auto"/>
        <w:bottom w:val="none" w:sz="0" w:space="0" w:color="auto"/>
        <w:right w:val="none" w:sz="0" w:space="0" w:color="auto"/>
      </w:divBdr>
    </w:div>
    <w:div w:id="177813120">
      <w:bodyDiv w:val="1"/>
      <w:marLeft w:val="0"/>
      <w:marRight w:val="0"/>
      <w:marTop w:val="0"/>
      <w:marBottom w:val="0"/>
      <w:divBdr>
        <w:top w:val="none" w:sz="0" w:space="0" w:color="auto"/>
        <w:left w:val="none" w:sz="0" w:space="0" w:color="auto"/>
        <w:bottom w:val="none" w:sz="0" w:space="0" w:color="auto"/>
        <w:right w:val="none" w:sz="0" w:space="0" w:color="auto"/>
      </w:divBdr>
    </w:div>
    <w:div w:id="185289771">
      <w:bodyDiv w:val="1"/>
      <w:marLeft w:val="0"/>
      <w:marRight w:val="0"/>
      <w:marTop w:val="0"/>
      <w:marBottom w:val="0"/>
      <w:divBdr>
        <w:top w:val="none" w:sz="0" w:space="0" w:color="auto"/>
        <w:left w:val="none" w:sz="0" w:space="0" w:color="auto"/>
        <w:bottom w:val="none" w:sz="0" w:space="0" w:color="auto"/>
        <w:right w:val="none" w:sz="0" w:space="0" w:color="auto"/>
      </w:divBdr>
    </w:div>
    <w:div w:id="192501941">
      <w:bodyDiv w:val="1"/>
      <w:marLeft w:val="0"/>
      <w:marRight w:val="0"/>
      <w:marTop w:val="0"/>
      <w:marBottom w:val="0"/>
      <w:divBdr>
        <w:top w:val="none" w:sz="0" w:space="0" w:color="auto"/>
        <w:left w:val="none" w:sz="0" w:space="0" w:color="auto"/>
        <w:bottom w:val="none" w:sz="0" w:space="0" w:color="auto"/>
        <w:right w:val="none" w:sz="0" w:space="0" w:color="auto"/>
      </w:divBdr>
    </w:div>
    <w:div w:id="194003158">
      <w:bodyDiv w:val="1"/>
      <w:marLeft w:val="0"/>
      <w:marRight w:val="0"/>
      <w:marTop w:val="0"/>
      <w:marBottom w:val="0"/>
      <w:divBdr>
        <w:top w:val="none" w:sz="0" w:space="0" w:color="auto"/>
        <w:left w:val="none" w:sz="0" w:space="0" w:color="auto"/>
        <w:bottom w:val="none" w:sz="0" w:space="0" w:color="auto"/>
        <w:right w:val="none" w:sz="0" w:space="0" w:color="auto"/>
      </w:divBdr>
    </w:div>
    <w:div w:id="198594723">
      <w:bodyDiv w:val="1"/>
      <w:marLeft w:val="0"/>
      <w:marRight w:val="0"/>
      <w:marTop w:val="0"/>
      <w:marBottom w:val="0"/>
      <w:divBdr>
        <w:top w:val="none" w:sz="0" w:space="0" w:color="auto"/>
        <w:left w:val="none" w:sz="0" w:space="0" w:color="auto"/>
        <w:bottom w:val="none" w:sz="0" w:space="0" w:color="auto"/>
        <w:right w:val="none" w:sz="0" w:space="0" w:color="auto"/>
      </w:divBdr>
    </w:div>
    <w:div w:id="203834826">
      <w:bodyDiv w:val="1"/>
      <w:marLeft w:val="0"/>
      <w:marRight w:val="0"/>
      <w:marTop w:val="0"/>
      <w:marBottom w:val="0"/>
      <w:divBdr>
        <w:top w:val="none" w:sz="0" w:space="0" w:color="auto"/>
        <w:left w:val="none" w:sz="0" w:space="0" w:color="auto"/>
        <w:bottom w:val="none" w:sz="0" w:space="0" w:color="auto"/>
        <w:right w:val="none" w:sz="0" w:space="0" w:color="auto"/>
      </w:divBdr>
    </w:div>
    <w:div w:id="206576017">
      <w:bodyDiv w:val="1"/>
      <w:marLeft w:val="0"/>
      <w:marRight w:val="0"/>
      <w:marTop w:val="0"/>
      <w:marBottom w:val="0"/>
      <w:divBdr>
        <w:top w:val="none" w:sz="0" w:space="0" w:color="auto"/>
        <w:left w:val="none" w:sz="0" w:space="0" w:color="auto"/>
        <w:bottom w:val="none" w:sz="0" w:space="0" w:color="auto"/>
        <w:right w:val="none" w:sz="0" w:space="0" w:color="auto"/>
      </w:divBdr>
    </w:div>
    <w:div w:id="210501672">
      <w:bodyDiv w:val="1"/>
      <w:marLeft w:val="0"/>
      <w:marRight w:val="0"/>
      <w:marTop w:val="0"/>
      <w:marBottom w:val="0"/>
      <w:divBdr>
        <w:top w:val="none" w:sz="0" w:space="0" w:color="auto"/>
        <w:left w:val="none" w:sz="0" w:space="0" w:color="auto"/>
        <w:bottom w:val="none" w:sz="0" w:space="0" w:color="auto"/>
        <w:right w:val="none" w:sz="0" w:space="0" w:color="auto"/>
      </w:divBdr>
    </w:div>
    <w:div w:id="210657465">
      <w:bodyDiv w:val="1"/>
      <w:marLeft w:val="0"/>
      <w:marRight w:val="0"/>
      <w:marTop w:val="0"/>
      <w:marBottom w:val="0"/>
      <w:divBdr>
        <w:top w:val="none" w:sz="0" w:space="0" w:color="auto"/>
        <w:left w:val="none" w:sz="0" w:space="0" w:color="auto"/>
        <w:bottom w:val="none" w:sz="0" w:space="0" w:color="auto"/>
        <w:right w:val="none" w:sz="0" w:space="0" w:color="auto"/>
      </w:divBdr>
      <w:divsChild>
        <w:div w:id="3385794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524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7482">
      <w:bodyDiv w:val="1"/>
      <w:marLeft w:val="0"/>
      <w:marRight w:val="0"/>
      <w:marTop w:val="0"/>
      <w:marBottom w:val="0"/>
      <w:divBdr>
        <w:top w:val="none" w:sz="0" w:space="0" w:color="auto"/>
        <w:left w:val="none" w:sz="0" w:space="0" w:color="auto"/>
        <w:bottom w:val="none" w:sz="0" w:space="0" w:color="auto"/>
        <w:right w:val="none" w:sz="0" w:space="0" w:color="auto"/>
      </w:divBdr>
    </w:div>
    <w:div w:id="212354027">
      <w:bodyDiv w:val="1"/>
      <w:marLeft w:val="0"/>
      <w:marRight w:val="0"/>
      <w:marTop w:val="0"/>
      <w:marBottom w:val="0"/>
      <w:divBdr>
        <w:top w:val="none" w:sz="0" w:space="0" w:color="auto"/>
        <w:left w:val="none" w:sz="0" w:space="0" w:color="auto"/>
        <w:bottom w:val="none" w:sz="0" w:space="0" w:color="auto"/>
        <w:right w:val="none" w:sz="0" w:space="0" w:color="auto"/>
      </w:divBdr>
    </w:div>
    <w:div w:id="213470085">
      <w:bodyDiv w:val="1"/>
      <w:marLeft w:val="0"/>
      <w:marRight w:val="0"/>
      <w:marTop w:val="0"/>
      <w:marBottom w:val="0"/>
      <w:divBdr>
        <w:top w:val="none" w:sz="0" w:space="0" w:color="auto"/>
        <w:left w:val="none" w:sz="0" w:space="0" w:color="auto"/>
        <w:bottom w:val="none" w:sz="0" w:space="0" w:color="auto"/>
        <w:right w:val="none" w:sz="0" w:space="0" w:color="auto"/>
      </w:divBdr>
    </w:div>
    <w:div w:id="218326787">
      <w:bodyDiv w:val="1"/>
      <w:marLeft w:val="0"/>
      <w:marRight w:val="0"/>
      <w:marTop w:val="0"/>
      <w:marBottom w:val="0"/>
      <w:divBdr>
        <w:top w:val="none" w:sz="0" w:space="0" w:color="auto"/>
        <w:left w:val="none" w:sz="0" w:space="0" w:color="auto"/>
        <w:bottom w:val="none" w:sz="0" w:space="0" w:color="auto"/>
        <w:right w:val="none" w:sz="0" w:space="0" w:color="auto"/>
      </w:divBdr>
    </w:div>
    <w:div w:id="219898892">
      <w:bodyDiv w:val="1"/>
      <w:marLeft w:val="0"/>
      <w:marRight w:val="0"/>
      <w:marTop w:val="0"/>
      <w:marBottom w:val="0"/>
      <w:divBdr>
        <w:top w:val="none" w:sz="0" w:space="0" w:color="auto"/>
        <w:left w:val="none" w:sz="0" w:space="0" w:color="auto"/>
        <w:bottom w:val="none" w:sz="0" w:space="0" w:color="auto"/>
        <w:right w:val="none" w:sz="0" w:space="0" w:color="auto"/>
      </w:divBdr>
    </w:div>
    <w:div w:id="237450056">
      <w:bodyDiv w:val="1"/>
      <w:marLeft w:val="0"/>
      <w:marRight w:val="0"/>
      <w:marTop w:val="0"/>
      <w:marBottom w:val="0"/>
      <w:divBdr>
        <w:top w:val="none" w:sz="0" w:space="0" w:color="auto"/>
        <w:left w:val="none" w:sz="0" w:space="0" w:color="auto"/>
        <w:bottom w:val="none" w:sz="0" w:space="0" w:color="auto"/>
        <w:right w:val="none" w:sz="0" w:space="0" w:color="auto"/>
      </w:divBdr>
    </w:div>
    <w:div w:id="242834195">
      <w:bodyDiv w:val="1"/>
      <w:marLeft w:val="0"/>
      <w:marRight w:val="0"/>
      <w:marTop w:val="0"/>
      <w:marBottom w:val="0"/>
      <w:divBdr>
        <w:top w:val="none" w:sz="0" w:space="0" w:color="auto"/>
        <w:left w:val="none" w:sz="0" w:space="0" w:color="auto"/>
        <w:bottom w:val="none" w:sz="0" w:space="0" w:color="auto"/>
        <w:right w:val="none" w:sz="0" w:space="0" w:color="auto"/>
      </w:divBdr>
    </w:div>
    <w:div w:id="245579218">
      <w:bodyDiv w:val="1"/>
      <w:marLeft w:val="0"/>
      <w:marRight w:val="0"/>
      <w:marTop w:val="0"/>
      <w:marBottom w:val="0"/>
      <w:divBdr>
        <w:top w:val="none" w:sz="0" w:space="0" w:color="auto"/>
        <w:left w:val="none" w:sz="0" w:space="0" w:color="auto"/>
        <w:bottom w:val="none" w:sz="0" w:space="0" w:color="auto"/>
        <w:right w:val="none" w:sz="0" w:space="0" w:color="auto"/>
      </w:divBdr>
    </w:div>
    <w:div w:id="248197106">
      <w:bodyDiv w:val="1"/>
      <w:marLeft w:val="0"/>
      <w:marRight w:val="0"/>
      <w:marTop w:val="0"/>
      <w:marBottom w:val="0"/>
      <w:divBdr>
        <w:top w:val="none" w:sz="0" w:space="0" w:color="auto"/>
        <w:left w:val="none" w:sz="0" w:space="0" w:color="auto"/>
        <w:bottom w:val="none" w:sz="0" w:space="0" w:color="auto"/>
        <w:right w:val="none" w:sz="0" w:space="0" w:color="auto"/>
      </w:divBdr>
    </w:div>
    <w:div w:id="263657710">
      <w:bodyDiv w:val="1"/>
      <w:marLeft w:val="0"/>
      <w:marRight w:val="0"/>
      <w:marTop w:val="0"/>
      <w:marBottom w:val="0"/>
      <w:divBdr>
        <w:top w:val="none" w:sz="0" w:space="0" w:color="auto"/>
        <w:left w:val="none" w:sz="0" w:space="0" w:color="auto"/>
        <w:bottom w:val="none" w:sz="0" w:space="0" w:color="auto"/>
        <w:right w:val="none" w:sz="0" w:space="0" w:color="auto"/>
      </w:divBdr>
    </w:div>
    <w:div w:id="269701700">
      <w:bodyDiv w:val="1"/>
      <w:marLeft w:val="0"/>
      <w:marRight w:val="0"/>
      <w:marTop w:val="0"/>
      <w:marBottom w:val="0"/>
      <w:divBdr>
        <w:top w:val="none" w:sz="0" w:space="0" w:color="auto"/>
        <w:left w:val="none" w:sz="0" w:space="0" w:color="auto"/>
        <w:bottom w:val="none" w:sz="0" w:space="0" w:color="auto"/>
        <w:right w:val="none" w:sz="0" w:space="0" w:color="auto"/>
      </w:divBdr>
    </w:div>
    <w:div w:id="274557564">
      <w:bodyDiv w:val="1"/>
      <w:marLeft w:val="0"/>
      <w:marRight w:val="0"/>
      <w:marTop w:val="0"/>
      <w:marBottom w:val="0"/>
      <w:divBdr>
        <w:top w:val="none" w:sz="0" w:space="0" w:color="auto"/>
        <w:left w:val="none" w:sz="0" w:space="0" w:color="auto"/>
        <w:bottom w:val="none" w:sz="0" w:space="0" w:color="auto"/>
        <w:right w:val="none" w:sz="0" w:space="0" w:color="auto"/>
      </w:divBdr>
    </w:div>
    <w:div w:id="275523568">
      <w:bodyDiv w:val="1"/>
      <w:marLeft w:val="0"/>
      <w:marRight w:val="0"/>
      <w:marTop w:val="0"/>
      <w:marBottom w:val="0"/>
      <w:divBdr>
        <w:top w:val="none" w:sz="0" w:space="0" w:color="auto"/>
        <w:left w:val="none" w:sz="0" w:space="0" w:color="auto"/>
        <w:bottom w:val="none" w:sz="0" w:space="0" w:color="auto"/>
        <w:right w:val="none" w:sz="0" w:space="0" w:color="auto"/>
      </w:divBdr>
    </w:div>
    <w:div w:id="282927262">
      <w:bodyDiv w:val="1"/>
      <w:marLeft w:val="0"/>
      <w:marRight w:val="0"/>
      <w:marTop w:val="0"/>
      <w:marBottom w:val="0"/>
      <w:divBdr>
        <w:top w:val="none" w:sz="0" w:space="0" w:color="auto"/>
        <w:left w:val="none" w:sz="0" w:space="0" w:color="auto"/>
        <w:bottom w:val="none" w:sz="0" w:space="0" w:color="auto"/>
        <w:right w:val="none" w:sz="0" w:space="0" w:color="auto"/>
      </w:divBdr>
    </w:div>
    <w:div w:id="284973352">
      <w:bodyDiv w:val="1"/>
      <w:marLeft w:val="0"/>
      <w:marRight w:val="0"/>
      <w:marTop w:val="0"/>
      <w:marBottom w:val="0"/>
      <w:divBdr>
        <w:top w:val="none" w:sz="0" w:space="0" w:color="auto"/>
        <w:left w:val="none" w:sz="0" w:space="0" w:color="auto"/>
        <w:bottom w:val="none" w:sz="0" w:space="0" w:color="auto"/>
        <w:right w:val="none" w:sz="0" w:space="0" w:color="auto"/>
      </w:divBdr>
    </w:div>
    <w:div w:id="289553542">
      <w:bodyDiv w:val="1"/>
      <w:marLeft w:val="0"/>
      <w:marRight w:val="0"/>
      <w:marTop w:val="0"/>
      <w:marBottom w:val="0"/>
      <w:divBdr>
        <w:top w:val="none" w:sz="0" w:space="0" w:color="auto"/>
        <w:left w:val="none" w:sz="0" w:space="0" w:color="auto"/>
        <w:bottom w:val="none" w:sz="0" w:space="0" w:color="auto"/>
        <w:right w:val="none" w:sz="0" w:space="0" w:color="auto"/>
      </w:divBdr>
    </w:div>
    <w:div w:id="290987728">
      <w:bodyDiv w:val="1"/>
      <w:marLeft w:val="0"/>
      <w:marRight w:val="0"/>
      <w:marTop w:val="0"/>
      <w:marBottom w:val="0"/>
      <w:divBdr>
        <w:top w:val="none" w:sz="0" w:space="0" w:color="auto"/>
        <w:left w:val="none" w:sz="0" w:space="0" w:color="auto"/>
        <w:bottom w:val="none" w:sz="0" w:space="0" w:color="auto"/>
        <w:right w:val="none" w:sz="0" w:space="0" w:color="auto"/>
      </w:divBdr>
    </w:div>
    <w:div w:id="296491215">
      <w:bodyDiv w:val="1"/>
      <w:marLeft w:val="0"/>
      <w:marRight w:val="0"/>
      <w:marTop w:val="0"/>
      <w:marBottom w:val="0"/>
      <w:divBdr>
        <w:top w:val="none" w:sz="0" w:space="0" w:color="auto"/>
        <w:left w:val="none" w:sz="0" w:space="0" w:color="auto"/>
        <w:bottom w:val="none" w:sz="0" w:space="0" w:color="auto"/>
        <w:right w:val="none" w:sz="0" w:space="0" w:color="auto"/>
      </w:divBdr>
      <w:divsChild>
        <w:div w:id="7583345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4535678">
              <w:marLeft w:val="0"/>
              <w:marRight w:val="0"/>
              <w:marTop w:val="0"/>
              <w:marBottom w:val="0"/>
              <w:divBdr>
                <w:top w:val="none" w:sz="0" w:space="0" w:color="auto"/>
                <w:left w:val="none" w:sz="0" w:space="0" w:color="auto"/>
                <w:bottom w:val="none" w:sz="0" w:space="0" w:color="auto"/>
                <w:right w:val="none" w:sz="0" w:space="0" w:color="auto"/>
              </w:divBdr>
              <w:divsChild>
                <w:div w:id="3307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965315">
      <w:bodyDiv w:val="1"/>
      <w:marLeft w:val="0"/>
      <w:marRight w:val="0"/>
      <w:marTop w:val="0"/>
      <w:marBottom w:val="0"/>
      <w:divBdr>
        <w:top w:val="none" w:sz="0" w:space="0" w:color="auto"/>
        <w:left w:val="none" w:sz="0" w:space="0" w:color="auto"/>
        <w:bottom w:val="none" w:sz="0" w:space="0" w:color="auto"/>
        <w:right w:val="none" w:sz="0" w:space="0" w:color="auto"/>
      </w:divBdr>
    </w:div>
    <w:div w:id="309872832">
      <w:bodyDiv w:val="1"/>
      <w:marLeft w:val="0"/>
      <w:marRight w:val="0"/>
      <w:marTop w:val="0"/>
      <w:marBottom w:val="0"/>
      <w:divBdr>
        <w:top w:val="none" w:sz="0" w:space="0" w:color="auto"/>
        <w:left w:val="none" w:sz="0" w:space="0" w:color="auto"/>
        <w:bottom w:val="none" w:sz="0" w:space="0" w:color="auto"/>
        <w:right w:val="none" w:sz="0" w:space="0" w:color="auto"/>
      </w:divBdr>
    </w:div>
    <w:div w:id="317611602">
      <w:bodyDiv w:val="1"/>
      <w:marLeft w:val="0"/>
      <w:marRight w:val="0"/>
      <w:marTop w:val="0"/>
      <w:marBottom w:val="0"/>
      <w:divBdr>
        <w:top w:val="none" w:sz="0" w:space="0" w:color="auto"/>
        <w:left w:val="none" w:sz="0" w:space="0" w:color="auto"/>
        <w:bottom w:val="none" w:sz="0" w:space="0" w:color="auto"/>
        <w:right w:val="none" w:sz="0" w:space="0" w:color="auto"/>
      </w:divBdr>
    </w:div>
    <w:div w:id="330522126">
      <w:bodyDiv w:val="1"/>
      <w:marLeft w:val="0"/>
      <w:marRight w:val="0"/>
      <w:marTop w:val="0"/>
      <w:marBottom w:val="0"/>
      <w:divBdr>
        <w:top w:val="none" w:sz="0" w:space="0" w:color="auto"/>
        <w:left w:val="none" w:sz="0" w:space="0" w:color="auto"/>
        <w:bottom w:val="none" w:sz="0" w:space="0" w:color="auto"/>
        <w:right w:val="none" w:sz="0" w:space="0" w:color="auto"/>
      </w:divBdr>
    </w:div>
    <w:div w:id="330911231">
      <w:bodyDiv w:val="1"/>
      <w:marLeft w:val="0"/>
      <w:marRight w:val="0"/>
      <w:marTop w:val="0"/>
      <w:marBottom w:val="0"/>
      <w:divBdr>
        <w:top w:val="none" w:sz="0" w:space="0" w:color="auto"/>
        <w:left w:val="none" w:sz="0" w:space="0" w:color="auto"/>
        <w:bottom w:val="none" w:sz="0" w:space="0" w:color="auto"/>
        <w:right w:val="none" w:sz="0" w:space="0" w:color="auto"/>
      </w:divBdr>
    </w:div>
    <w:div w:id="336659081">
      <w:bodyDiv w:val="1"/>
      <w:marLeft w:val="0"/>
      <w:marRight w:val="0"/>
      <w:marTop w:val="0"/>
      <w:marBottom w:val="0"/>
      <w:divBdr>
        <w:top w:val="none" w:sz="0" w:space="0" w:color="auto"/>
        <w:left w:val="none" w:sz="0" w:space="0" w:color="auto"/>
        <w:bottom w:val="none" w:sz="0" w:space="0" w:color="auto"/>
        <w:right w:val="none" w:sz="0" w:space="0" w:color="auto"/>
      </w:divBdr>
    </w:div>
    <w:div w:id="352460478">
      <w:bodyDiv w:val="1"/>
      <w:marLeft w:val="0"/>
      <w:marRight w:val="0"/>
      <w:marTop w:val="0"/>
      <w:marBottom w:val="0"/>
      <w:divBdr>
        <w:top w:val="none" w:sz="0" w:space="0" w:color="auto"/>
        <w:left w:val="none" w:sz="0" w:space="0" w:color="auto"/>
        <w:bottom w:val="none" w:sz="0" w:space="0" w:color="auto"/>
        <w:right w:val="none" w:sz="0" w:space="0" w:color="auto"/>
      </w:divBdr>
    </w:div>
    <w:div w:id="356852742">
      <w:bodyDiv w:val="1"/>
      <w:marLeft w:val="0"/>
      <w:marRight w:val="0"/>
      <w:marTop w:val="0"/>
      <w:marBottom w:val="0"/>
      <w:divBdr>
        <w:top w:val="none" w:sz="0" w:space="0" w:color="auto"/>
        <w:left w:val="none" w:sz="0" w:space="0" w:color="auto"/>
        <w:bottom w:val="none" w:sz="0" w:space="0" w:color="auto"/>
        <w:right w:val="none" w:sz="0" w:space="0" w:color="auto"/>
      </w:divBdr>
    </w:div>
    <w:div w:id="359092088">
      <w:bodyDiv w:val="1"/>
      <w:marLeft w:val="0"/>
      <w:marRight w:val="0"/>
      <w:marTop w:val="0"/>
      <w:marBottom w:val="0"/>
      <w:divBdr>
        <w:top w:val="none" w:sz="0" w:space="0" w:color="auto"/>
        <w:left w:val="none" w:sz="0" w:space="0" w:color="auto"/>
        <w:bottom w:val="none" w:sz="0" w:space="0" w:color="auto"/>
        <w:right w:val="none" w:sz="0" w:space="0" w:color="auto"/>
      </w:divBdr>
    </w:div>
    <w:div w:id="362832100">
      <w:bodyDiv w:val="1"/>
      <w:marLeft w:val="0"/>
      <w:marRight w:val="0"/>
      <w:marTop w:val="0"/>
      <w:marBottom w:val="0"/>
      <w:divBdr>
        <w:top w:val="none" w:sz="0" w:space="0" w:color="auto"/>
        <w:left w:val="none" w:sz="0" w:space="0" w:color="auto"/>
        <w:bottom w:val="none" w:sz="0" w:space="0" w:color="auto"/>
        <w:right w:val="none" w:sz="0" w:space="0" w:color="auto"/>
      </w:divBdr>
    </w:div>
    <w:div w:id="364326719">
      <w:bodyDiv w:val="1"/>
      <w:marLeft w:val="0"/>
      <w:marRight w:val="0"/>
      <w:marTop w:val="0"/>
      <w:marBottom w:val="0"/>
      <w:divBdr>
        <w:top w:val="none" w:sz="0" w:space="0" w:color="auto"/>
        <w:left w:val="none" w:sz="0" w:space="0" w:color="auto"/>
        <w:bottom w:val="none" w:sz="0" w:space="0" w:color="auto"/>
        <w:right w:val="none" w:sz="0" w:space="0" w:color="auto"/>
      </w:divBdr>
    </w:div>
    <w:div w:id="373384982">
      <w:bodyDiv w:val="1"/>
      <w:marLeft w:val="0"/>
      <w:marRight w:val="0"/>
      <w:marTop w:val="0"/>
      <w:marBottom w:val="0"/>
      <w:divBdr>
        <w:top w:val="none" w:sz="0" w:space="0" w:color="auto"/>
        <w:left w:val="none" w:sz="0" w:space="0" w:color="auto"/>
        <w:bottom w:val="none" w:sz="0" w:space="0" w:color="auto"/>
        <w:right w:val="none" w:sz="0" w:space="0" w:color="auto"/>
      </w:divBdr>
    </w:div>
    <w:div w:id="374543407">
      <w:bodyDiv w:val="1"/>
      <w:marLeft w:val="0"/>
      <w:marRight w:val="0"/>
      <w:marTop w:val="0"/>
      <w:marBottom w:val="0"/>
      <w:divBdr>
        <w:top w:val="none" w:sz="0" w:space="0" w:color="auto"/>
        <w:left w:val="none" w:sz="0" w:space="0" w:color="auto"/>
        <w:bottom w:val="none" w:sz="0" w:space="0" w:color="auto"/>
        <w:right w:val="none" w:sz="0" w:space="0" w:color="auto"/>
      </w:divBdr>
    </w:div>
    <w:div w:id="378089813">
      <w:bodyDiv w:val="1"/>
      <w:marLeft w:val="0"/>
      <w:marRight w:val="0"/>
      <w:marTop w:val="0"/>
      <w:marBottom w:val="0"/>
      <w:divBdr>
        <w:top w:val="none" w:sz="0" w:space="0" w:color="auto"/>
        <w:left w:val="none" w:sz="0" w:space="0" w:color="auto"/>
        <w:bottom w:val="none" w:sz="0" w:space="0" w:color="auto"/>
        <w:right w:val="none" w:sz="0" w:space="0" w:color="auto"/>
      </w:divBdr>
    </w:div>
    <w:div w:id="383528738">
      <w:bodyDiv w:val="1"/>
      <w:marLeft w:val="0"/>
      <w:marRight w:val="0"/>
      <w:marTop w:val="0"/>
      <w:marBottom w:val="0"/>
      <w:divBdr>
        <w:top w:val="none" w:sz="0" w:space="0" w:color="auto"/>
        <w:left w:val="none" w:sz="0" w:space="0" w:color="auto"/>
        <w:bottom w:val="none" w:sz="0" w:space="0" w:color="auto"/>
        <w:right w:val="none" w:sz="0" w:space="0" w:color="auto"/>
      </w:divBdr>
    </w:div>
    <w:div w:id="385838155">
      <w:bodyDiv w:val="1"/>
      <w:marLeft w:val="0"/>
      <w:marRight w:val="0"/>
      <w:marTop w:val="0"/>
      <w:marBottom w:val="0"/>
      <w:divBdr>
        <w:top w:val="none" w:sz="0" w:space="0" w:color="auto"/>
        <w:left w:val="none" w:sz="0" w:space="0" w:color="auto"/>
        <w:bottom w:val="none" w:sz="0" w:space="0" w:color="auto"/>
        <w:right w:val="none" w:sz="0" w:space="0" w:color="auto"/>
      </w:divBdr>
    </w:div>
    <w:div w:id="388923003">
      <w:bodyDiv w:val="1"/>
      <w:marLeft w:val="0"/>
      <w:marRight w:val="0"/>
      <w:marTop w:val="0"/>
      <w:marBottom w:val="0"/>
      <w:divBdr>
        <w:top w:val="none" w:sz="0" w:space="0" w:color="auto"/>
        <w:left w:val="none" w:sz="0" w:space="0" w:color="auto"/>
        <w:bottom w:val="none" w:sz="0" w:space="0" w:color="auto"/>
        <w:right w:val="none" w:sz="0" w:space="0" w:color="auto"/>
      </w:divBdr>
    </w:div>
    <w:div w:id="393969068">
      <w:bodyDiv w:val="1"/>
      <w:marLeft w:val="0"/>
      <w:marRight w:val="0"/>
      <w:marTop w:val="0"/>
      <w:marBottom w:val="0"/>
      <w:divBdr>
        <w:top w:val="none" w:sz="0" w:space="0" w:color="auto"/>
        <w:left w:val="none" w:sz="0" w:space="0" w:color="auto"/>
        <w:bottom w:val="none" w:sz="0" w:space="0" w:color="auto"/>
        <w:right w:val="none" w:sz="0" w:space="0" w:color="auto"/>
      </w:divBdr>
      <w:divsChild>
        <w:div w:id="202270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685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1585">
      <w:bodyDiv w:val="1"/>
      <w:marLeft w:val="0"/>
      <w:marRight w:val="0"/>
      <w:marTop w:val="0"/>
      <w:marBottom w:val="0"/>
      <w:divBdr>
        <w:top w:val="none" w:sz="0" w:space="0" w:color="auto"/>
        <w:left w:val="none" w:sz="0" w:space="0" w:color="auto"/>
        <w:bottom w:val="none" w:sz="0" w:space="0" w:color="auto"/>
        <w:right w:val="none" w:sz="0" w:space="0" w:color="auto"/>
      </w:divBdr>
    </w:div>
    <w:div w:id="396050792">
      <w:bodyDiv w:val="1"/>
      <w:marLeft w:val="0"/>
      <w:marRight w:val="0"/>
      <w:marTop w:val="0"/>
      <w:marBottom w:val="0"/>
      <w:divBdr>
        <w:top w:val="none" w:sz="0" w:space="0" w:color="auto"/>
        <w:left w:val="none" w:sz="0" w:space="0" w:color="auto"/>
        <w:bottom w:val="none" w:sz="0" w:space="0" w:color="auto"/>
        <w:right w:val="none" w:sz="0" w:space="0" w:color="auto"/>
      </w:divBdr>
    </w:div>
    <w:div w:id="398090611">
      <w:bodyDiv w:val="1"/>
      <w:marLeft w:val="0"/>
      <w:marRight w:val="0"/>
      <w:marTop w:val="0"/>
      <w:marBottom w:val="0"/>
      <w:divBdr>
        <w:top w:val="none" w:sz="0" w:space="0" w:color="auto"/>
        <w:left w:val="none" w:sz="0" w:space="0" w:color="auto"/>
        <w:bottom w:val="none" w:sz="0" w:space="0" w:color="auto"/>
        <w:right w:val="none" w:sz="0" w:space="0" w:color="auto"/>
      </w:divBdr>
    </w:div>
    <w:div w:id="398484952">
      <w:bodyDiv w:val="1"/>
      <w:marLeft w:val="0"/>
      <w:marRight w:val="0"/>
      <w:marTop w:val="0"/>
      <w:marBottom w:val="0"/>
      <w:divBdr>
        <w:top w:val="none" w:sz="0" w:space="0" w:color="auto"/>
        <w:left w:val="none" w:sz="0" w:space="0" w:color="auto"/>
        <w:bottom w:val="none" w:sz="0" w:space="0" w:color="auto"/>
        <w:right w:val="none" w:sz="0" w:space="0" w:color="auto"/>
      </w:divBdr>
    </w:div>
    <w:div w:id="406852436">
      <w:bodyDiv w:val="1"/>
      <w:marLeft w:val="0"/>
      <w:marRight w:val="0"/>
      <w:marTop w:val="0"/>
      <w:marBottom w:val="0"/>
      <w:divBdr>
        <w:top w:val="none" w:sz="0" w:space="0" w:color="auto"/>
        <w:left w:val="none" w:sz="0" w:space="0" w:color="auto"/>
        <w:bottom w:val="none" w:sz="0" w:space="0" w:color="auto"/>
        <w:right w:val="none" w:sz="0" w:space="0" w:color="auto"/>
      </w:divBdr>
    </w:div>
    <w:div w:id="410542657">
      <w:bodyDiv w:val="1"/>
      <w:marLeft w:val="0"/>
      <w:marRight w:val="0"/>
      <w:marTop w:val="0"/>
      <w:marBottom w:val="0"/>
      <w:divBdr>
        <w:top w:val="none" w:sz="0" w:space="0" w:color="auto"/>
        <w:left w:val="none" w:sz="0" w:space="0" w:color="auto"/>
        <w:bottom w:val="none" w:sz="0" w:space="0" w:color="auto"/>
        <w:right w:val="none" w:sz="0" w:space="0" w:color="auto"/>
      </w:divBdr>
    </w:div>
    <w:div w:id="430782406">
      <w:bodyDiv w:val="1"/>
      <w:marLeft w:val="0"/>
      <w:marRight w:val="0"/>
      <w:marTop w:val="0"/>
      <w:marBottom w:val="0"/>
      <w:divBdr>
        <w:top w:val="none" w:sz="0" w:space="0" w:color="auto"/>
        <w:left w:val="none" w:sz="0" w:space="0" w:color="auto"/>
        <w:bottom w:val="none" w:sz="0" w:space="0" w:color="auto"/>
        <w:right w:val="none" w:sz="0" w:space="0" w:color="auto"/>
      </w:divBdr>
    </w:div>
    <w:div w:id="431317628">
      <w:bodyDiv w:val="1"/>
      <w:marLeft w:val="0"/>
      <w:marRight w:val="0"/>
      <w:marTop w:val="0"/>
      <w:marBottom w:val="0"/>
      <w:divBdr>
        <w:top w:val="none" w:sz="0" w:space="0" w:color="auto"/>
        <w:left w:val="none" w:sz="0" w:space="0" w:color="auto"/>
        <w:bottom w:val="none" w:sz="0" w:space="0" w:color="auto"/>
        <w:right w:val="none" w:sz="0" w:space="0" w:color="auto"/>
      </w:divBdr>
    </w:div>
    <w:div w:id="433790631">
      <w:bodyDiv w:val="1"/>
      <w:marLeft w:val="0"/>
      <w:marRight w:val="0"/>
      <w:marTop w:val="0"/>
      <w:marBottom w:val="0"/>
      <w:divBdr>
        <w:top w:val="none" w:sz="0" w:space="0" w:color="auto"/>
        <w:left w:val="none" w:sz="0" w:space="0" w:color="auto"/>
        <w:bottom w:val="none" w:sz="0" w:space="0" w:color="auto"/>
        <w:right w:val="none" w:sz="0" w:space="0" w:color="auto"/>
      </w:divBdr>
    </w:div>
    <w:div w:id="456148064">
      <w:bodyDiv w:val="1"/>
      <w:marLeft w:val="0"/>
      <w:marRight w:val="0"/>
      <w:marTop w:val="0"/>
      <w:marBottom w:val="0"/>
      <w:divBdr>
        <w:top w:val="none" w:sz="0" w:space="0" w:color="auto"/>
        <w:left w:val="none" w:sz="0" w:space="0" w:color="auto"/>
        <w:bottom w:val="none" w:sz="0" w:space="0" w:color="auto"/>
        <w:right w:val="none" w:sz="0" w:space="0" w:color="auto"/>
      </w:divBdr>
    </w:div>
    <w:div w:id="476384587">
      <w:bodyDiv w:val="1"/>
      <w:marLeft w:val="0"/>
      <w:marRight w:val="0"/>
      <w:marTop w:val="0"/>
      <w:marBottom w:val="0"/>
      <w:divBdr>
        <w:top w:val="none" w:sz="0" w:space="0" w:color="auto"/>
        <w:left w:val="none" w:sz="0" w:space="0" w:color="auto"/>
        <w:bottom w:val="none" w:sz="0" w:space="0" w:color="auto"/>
        <w:right w:val="none" w:sz="0" w:space="0" w:color="auto"/>
      </w:divBdr>
    </w:div>
    <w:div w:id="478766254">
      <w:bodyDiv w:val="1"/>
      <w:marLeft w:val="0"/>
      <w:marRight w:val="0"/>
      <w:marTop w:val="0"/>
      <w:marBottom w:val="0"/>
      <w:divBdr>
        <w:top w:val="none" w:sz="0" w:space="0" w:color="auto"/>
        <w:left w:val="none" w:sz="0" w:space="0" w:color="auto"/>
        <w:bottom w:val="none" w:sz="0" w:space="0" w:color="auto"/>
        <w:right w:val="none" w:sz="0" w:space="0" w:color="auto"/>
      </w:divBdr>
    </w:div>
    <w:div w:id="480585458">
      <w:bodyDiv w:val="1"/>
      <w:marLeft w:val="0"/>
      <w:marRight w:val="0"/>
      <w:marTop w:val="0"/>
      <w:marBottom w:val="0"/>
      <w:divBdr>
        <w:top w:val="none" w:sz="0" w:space="0" w:color="auto"/>
        <w:left w:val="none" w:sz="0" w:space="0" w:color="auto"/>
        <w:bottom w:val="none" w:sz="0" w:space="0" w:color="auto"/>
        <w:right w:val="none" w:sz="0" w:space="0" w:color="auto"/>
      </w:divBdr>
    </w:div>
    <w:div w:id="483088377">
      <w:bodyDiv w:val="1"/>
      <w:marLeft w:val="0"/>
      <w:marRight w:val="0"/>
      <w:marTop w:val="0"/>
      <w:marBottom w:val="0"/>
      <w:divBdr>
        <w:top w:val="none" w:sz="0" w:space="0" w:color="auto"/>
        <w:left w:val="none" w:sz="0" w:space="0" w:color="auto"/>
        <w:bottom w:val="none" w:sz="0" w:space="0" w:color="auto"/>
        <w:right w:val="none" w:sz="0" w:space="0" w:color="auto"/>
      </w:divBdr>
    </w:div>
    <w:div w:id="484857680">
      <w:bodyDiv w:val="1"/>
      <w:marLeft w:val="0"/>
      <w:marRight w:val="0"/>
      <w:marTop w:val="0"/>
      <w:marBottom w:val="0"/>
      <w:divBdr>
        <w:top w:val="none" w:sz="0" w:space="0" w:color="auto"/>
        <w:left w:val="none" w:sz="0" w:space="0" w:color="auto"/>
        <w:bottom w:val="none" w:sz="0" w:space="0" w:color="auto"/>
        <w:right w:val="none" w:sz="0" w:space="0" w:color="auto"/>
      </w:divBdr>
    </w:div>
    <w:div w:id="493183578">
      <w:bodyDiv w:val="1"/>
      <w:marLeft w:val="0"/>
      <w:marRight w:val="0"/>
      <w:marTop w:val="0"/>
      <w:marBottom w:val="0"/>
      <w:divBdr>
        <w:top w:val="none" w:sz="0" w:space="0" w:color="auto"/>
        <w:left w:val="none" w:sz="0" w:space="0" w:color="auto"/>
        <w:bottom w:val="none" w:sz="0" w:space="0" w:color="auto"/>
        <w:right w:val="none" w:sz="0" w:space="0" w:color="auto"/>
      </w:divBdr>
    </w:div>
    <w:div w:id="504321086">
      <w:bodyDiv w:val="1"/>
      <w:marLeft w:val="0"/>
      <w:marRight w:val="0"/>
      <w:marTop w:val="0"/>
      <w:marBottom w:val="0"/>
      <w:divBdr>
        <w:top w:val="none" w:sz="0" w:space="0" w:color="auto"/>
        <w:left w:val="none" w:sz="0" w:space="0" w:color="auto"/>
        <w:bottom w:val="none" w:sz="0" w:space="0" w:color="auto"/>
        <w:right w:val="none" w:sz="0" w:space="0" w:color="auto"/>
      </w:divBdr>
    </w:div>
    <w:div w:id="506096302">
      <w:bodyDiv w:val="1"/>
      <w:marLeft w:val="0"/>
      <w:marRight w:val="0"/>
      <w:marTop w:val="0"/>
      <w:marBottom w:val="0"/>
      <w:divBdr>
        <w:top w:val="none" w:sz="0" w:space="0" w:color="auto"/>
        <w:left w:val="none" w:sz="0" w:space="0" w:color="auto"/>
        <w:bottom w:val="none" w:sz="0" w:space="0" w:color="auto"/>
        <w:right w:val="none" w:sz="0" w:space="0" w:color="auto"/>
      </w:divBdr>
      <w:divsChild>
        <w:div w:id="883715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159578">
              <w:marLeft w:val="0"/>
              <w:marRight w:val="0"/>
              <w:marTop w:val="0"/>
              <w:marBottom w:val="0"/>
              <w:divBdr>
                <w:top w:val="none" w:sz="0" w:space="0" w:color="auto"/>
                <w:left w:val="none" w:sz="0" w:space="0" w:color="auto"/>
                <w:bottom w:val="none" w:sz="0" w:space="0" w:color="auto"/>
                <w:right w:val="none" w:sz="0" w:space="0" w:color="auto"/>
              </w:divBdr>
              <w:divsChild>
                <w:div w:id="10221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135379">
      <w:bodyDiv w:val="1"/>
      <w:marLeft w:val="0"/>
      <w:marRight w:val="0"/>
      <w:marTop w:val="0"/>
      <w:marBottom w:val="0"/>
      <w:divBdr>
        <w:top w:val="none" w:sz="0" w:space="0" w:color="auto"/>
        <w:left w:val="none" w:sz="0" w:space="0" w:color="auto"/>
        <w:bottom w:val="none" w:sz="0" w:space="0" w:color="auto"/>
        <w:right w:val="none" w:sz="0" w:space="0" w:color="auto"/>
      </w:divBdr>
    </w:div>
    <w:div w:id="522596359">
      <w:bodyDiv w:val="1"/>
      <w:marLeft w:val="0"/>
      <w:marRight w:val="0"/>
      <w:marTop w:val="0"/>
      <w:marBottom w:val="0"/>
      <w:divBdr>
        <w:top w:val="none" w:sz="0" w:space="0" w:color="auto"/>
        <w:left w:val="none" w:sz="0" w:space="0" w:color="auto"/>
        <w:bottom w:val="none" w:sz="0" w:space="0" w:color="auto"/>
        <w:right w:val="none" w:sz="0" w:space="0" w:color="auto"/>
      </w:divBdr>
    </w:div>
    <w:div w:id="533154711">
      <w:bodyDiv w:val="1"/>
      <w:marLeft w:val="0"/>
      <w:marRight w:val="0"/>
      <w:marTop w:val="0"/>
      <w:marBottom w:val="0"/>
      <w:divBdr>
        <w:top w:val="none" w:sz="0" w:space="0" w:color="auto"/>
        <w:left w:val="none" w:sz="0" w:space="0" w:color="auto"/>
        <w:bottom w:val="none" w:sz="0" w:space="0" w:color="auto"/>
        <w:right w:val="none" w:sz="0" w:space="0" w:color="auto"/>
      </w:divBdr>
    </w:div>
    <w:div w:id="538398748">
      <w:bodyDiv w:val="1"/>
      <w:marLeft w:val="0"/>
      <w:marRight w:val="0"/>
      <w:marTop w:val="0"/>
      <w:marBottom w:val="0"/>
      <w:divBdr>
        <w:top w:val="none" w:sz="0" w:space="0" w:color="auto"/>
        <w:left w:val="none" w:sz="0" w:space="0" w:color="auto"/>
        <w:bottom w:val="none" w:sz="0" w:space="0" w:color="auto"/>
        <w:right w:val="none" w:sz="0" w:space="0" w:color="auto"/>
      </w:divBdr>
    </w:div>
    <w:div w:id="542792869">
      <w:bodyDiv w:val="1"/>
      <w:marLeft w:val="0"/>
      <w:marRight w:val="0"/>
      <w:marTop w:val="0"/>
      <w:marBottom w:val="0"/>
      <w:divBdr>
        <w:top w:val="none" w:sz="0" w:space="0" w:color="auto"/>
        <w:left w:val="none" w:sz="0" w:space="0" w:color="auto"/>
        <w:bottom w:val="none" w:sz="0" w:space="0" w:color="auto"/>
        <w:right w:val="none" w:sz="0" w:space="0" w:color="auto"/>
      </w:divBdr>
    </w:div>
    <w:div w:id="550920167">
      <w:bodyDiv w:val="1"/>
      <w:marLeft w:val="0"/>
      <w:marRight w:val="0"/>
      <w:marTop w:val="0"/>
      <w:marBottom w:val="0"/>
      <w:divBdr>
        <w:top w:val="none" w:sz="0" w:space="0" w:color="auto"/>
        <w:left w:val="none" w:sz="0" w:space="0" w:color="auto"/>
        <w:bottom w:val="none" w:sz="0" w:space="0" w:color="auto"/>
        <w:right w:val="none" w:sz="0" w:space="0" w:color="auto"/>
      </w:divBdr>
    </w:div>
    <w:div w:id="554583044">
      <w:bodyDiv w:val="1"/>
      <w:marLeft w:val="0"/>
      <w:marRight w:val="0"/>
      <w:marTop w:val="0"/>
      <w:marBottom w:val="0"/>
      <w:divBdr>
        <w:top w:val="none" w:sz="0" w:space="0" w:color="auto"/>
        <w:left w:val="none" w:sz="0" w:space="0" w:color="auto"/>
        <w:bottom w:val="none" w:sz="0" w:space="0" w:color="auto"/>
        <w:right w:val="none" w:sz="0" w:space="0" w:color="auto"/>
      </w:divBdr>
    </w:div>
    <w:div w:id="556403277">
      <w:bodyDiv w:val="1"/>
      <w:marLeft w:val="0"/>
      <w:marRight w:val="0"/>
      <w:marTop w:val="0"/>
      <w:marBottom w:val="0"/>
      <w:divBdr>
        <w:top w:val="none" w:sz="0" w:space="0" w:color="auto"/>
        <w:left w:val="none" w:sz="0" w:space="0" w:color="auto"/>
        <w:bottom w:val="none" w:sz="0" w:space="0" w:color="auto"/>
        <w:right w:val="none" w:sz="0" w:space="0" w:color="auto"/>
      </w:divBdr>
    </w:div>
    <w:div w:id="562715192">
      <w:bodyDiv w:val="1"/>
      <w:marLeft w:val="0"/>
      <w:marRight w:val="0"/>
      <w:marTop w:val="0"/>
      <w:marBottom w:val="0"/>
      <w:divBdr>
        <w:top w:val="none" w:sz="0" w:space="0" w:color="auto"/>
        <w:left w:val="none" w:sz="0" w:space="0" w:color="auto"/>
        <w:bottom w:val="none" w:sz="0" w:space="0" w:color="auto"/>
        <w:right w:val="none" w:sz="0" w:space="0" w:color="auto"/>
      </w:divBdr>
    </w:div>
    <w:div w:id="562983343">
      <w:bodyDiv w:val="1"/>
      <w:marLeft w:val="0"/>
      <w:marRight w:val="0"/>
      <w:marTop w:val="0"/>
      <w:marBottom w:val="0"/>
      <w:divBdr>
        <w:top w:val="none" w:sz="0" w:space="0" w:color="auto"/>
        <w:left w:val="none" w:sz="0" w:space="0" w:color="auto"/>
        <w:bottom w:val="none" w:sz="0" w:space="0" w:color="auto"/>
        <w:right w:val="none" w:sz="0" w:space="0" w:color="auto"/>
      </w:divBdr>
    </w:div>
    <w:div w:id="565141108">
      <w:bodyDiv w:val="1"/>
      <w:marLeft w:val="0"/>
      <w:marRight w:val="0"/>
      <w:marTop w:val="0"/>
      <w:marBottom w:val="0"/>
      <w:divBdr>
        <w:top w:val="none" w:sz="0" w:space="0" w:color="auto"/>
        <w:left w:val="none" w:sz="0" w:space="0" w:color="auto"/>
        <w:bottom w:val="none" w:sz="0" w:space="0" w:color="auto"/>
        <w:right w:val="none" w:sz="0" w:space="0" w:color="auto"/>
      </w:divBdr>
    </w:div>
    <w:div w:id="565992740">
      <w:bodyDiv w:val="1"/>
      <w:marLeft w:val="0"/>
      <w:marRight w:val="0"/>
      <w:marTop w:val="0"/>
      <w:marBottom w:val="0"/>
      <w:divBdr>
        <w:top w:val="none" w:sz="0" w:space="0" w:color="auto"/>
        <w:left w:val="none" w:sz="0" w:space="0" w:color="auto"/>
        <w:bottom w:val="none" w:sz="0" w:space="0" w:color="auto"/>
        <w:right w:val="none" w:sz="0" w:space="0" w:color="auto"/>
      </w:divBdr>
    </w:div>
    <w:div w:id="571087157">
      <w:bodyDiv w:val="1"/>
      <w:marLeft w:val="0"/>
      <w:marRight w:val="0"/>
      <w:marTop w:val="0"/>
      <w:marBottom w:val="0"/>
      <w:divBdr>
        <w:top w:val="none" w:sz="0" w:space="0" w:color="auto"/>
        <w:left w:val="none" w:sz="0" w:space="0" w:color="auto"/>
        <w:bottom w:val="none" w:sz="0" w:space="0" w:color="auto"/>
        <w:right w:val="none" w:sz="0" w:space="0" w:color="auto"/>
      </w:divBdr>
    </w:div>
    <w:div w:id="575627890">
      <w:bodyDiv w:val="1"/>
      <w:marLeft w:val="0"/>
      <w:marRight w:val="0"/>
      <w:marTop w:val="0"/>
      <w:marBottom w:val="0"/>
      <w:divBdr>
        <w:top w:val="none" w:sz="0" w:space="0" w:color="auto"/>
        <w:left w:val="none" w:sz="0" w:space="0" w:color="auto"/>
        <w:bottom w:val="none" w:sz="0" w:space="0" w:color="auto"/>
        <w:right w:val="none" w:sz="0" w:space="0" w:color="auto"/>
      </w:divBdr>
    </w:div>
    <w:div w:id="585116230">
      <w:bodyDiv w:val="1"/>
      <w:marLeft w:val="0"/>
      <w:marRight w:val="0"/>
      <w:marTop w:val="0"/>
      <w:marBottom w:val="0"/>
      <w:divBdr>
        <w:top w:val="none" w:sz="0" w:space="0" w:color="auto"/>
        <w:left w:val="none" w:sz="0" w:space="0" w:color="auto"/>
        <w:bottom w:val="none" w:sz="0" w:space="0" w:color="auto"/>
        <w:right w:val="none" w:sz="0" w:space="0" w:color="auto"/>
      </w:divBdr>
    </w:div>
    <w:div w:id="586039269">
      <w:bodyDiv w:val="1"/>
      <w:marLeft w:val="0"/>
      <w:marRight w:val="0"/>
      <w:marTop w:val="0"/>
      <w:marBottom w:val="0"/>
      <w:divBdr>
        <w:top w:val="none" w:sz="0" w:space="0" w:color="auto"/>
        <w:left w:val="none" w:sz="0" w:space="0" w:color="auto"/>
        <w:bottom w:val="none" w:sz="0" w:space="0" w:color="auto"/>
        <w:right w:val="none" w:sz="0" w:space="0" w:color="auto"/>
      </w:divBdr>
    </w:div>
    <w:div w:id="591814981">
      <w:bodyDiv w:val="1"/>
      <w:marLeft w:val="0"/>
      <w:marRight w:val="0"/>
      <w:marTop w:val="0"/>
      <w:marBottom w:val="0"/>
      <w:divBdr>
        <w:top w:val="none" w:sz="0" w:space="0" w:color="auto"/>
        <w:left w:val="none" w:sz="0" w:space="0" w:color="auto"/>
        <w:bottom w:val="none" w:sz="0" w:space="0" w:color="auto"/>
        <w:right w:val="none" w:sz="0" w:space="0" w:color="auto"/>
      </w:divBdr>
    </w:div>
    <w:div w:id="595016121">
      <w:bodyDiv w:val="1"/>
      <w:marLeft w:val="0"/>
      <w:marRight w:val="0"/>
      <w:marTop w:val="0"/>
      <w:marBottom w:val="0"/>
      <w:divBdr>
        <w:top w:val="none" w:sz="0" w:space="0" w:color="auto"/>
        <w:left w:val="none" w:sz="0" w:space="0" w:color="auto"/>
        <w:bottom w:val="none" w:sz="0" w:space="0" w:color="auto"/>
        <w:right w:val="none" w:sz="0" w:space="0" w:color="auto"/>
      </w:divBdr>
    </w:div>
    <w:div w:id="602539315">
      <w:bodyDiv w:val="1"/>
      <w:marLeft w:val="0"/>
      <w:marRight w:val="0"/>
      <w:marTop w:val="0"/>
      <w:marBottom w:val="0"/>
      <w:divBdr>
        <w:top w:val="none" w:sz="0" w:space="0" w:color="auto"/>
        <w:left w:val="none" w:sz="0" w:space="0" w:color="auto"/>
        <w:bottom w:val="none" w:sz="0" w:space="0" w:color="auto"/>
        <w:right w:val="none" w:sz="0" w:space="0" w:color="auto"/>
      </w:divBdr>
    </w:div>
    <w:div w:id="617682933">
      <w:bodyDiv w:val="1"/>
      <w:marLeft w:val="0"/>
      <w:marRight w:val="0"/>
      <w:marTop w:val="0"/>
      <w:marBottom w:val="0"/>
      <w:divBdr>
        <w:top w:val="none" w:sz="0" w:space="0" w:color="auto"/>
        <w:left w:val="none" w:sz="0" w:space="0" w:color="auto"/>
        <w:bottom w:val="none" w:sz="0" w:space="0" w:color="auto"/>
        <w:right w:val="none" w:sz="0" w:space="0" w:color="auto"/>
      </w:divBdr>
    </w:div>
    <w:div w:id="626593116">
      <w:bodyDiv w:val="1"/>
      <w:marLeft w:val="0"/>
      <w:marRight w:val="0"/>
      <w:marTop w:val="0"/>
      <w:marBottom w:val="0"/>
      <w:divBdr>
        <w:top w:val="none" w:sz="0" w:space="0" w:color="auto"/>
        <w:left w:val="none" w:sz="0" w:space="0" w:color="auto"/>
        <w:bottom w:val="none" w:sz="0" w:space="0" w:color="auto"/>
        <w:right w:val="none" w:sz="0" w:space="0" w:color="auto"/>
      </w:divBdr>
    </w:div>
    <w:div w:id="626934450">
      <w:bodyDiv w:val="1"/>
      <w:marLeft w:val="0"/>
      <w:marRight w:val="0"/>
      <w:marTop w:val="0"/>
      <w:marBottom w:val="0"/>
      <w:divBdr>
        <w:top w:val="none" w:sz="0" w:space="0" w:color="auto"/>
        <w:left w:val="none" w:sz="0" w:space="0" w:color="auto"/>
        <w:bottom w:val="none" w:sz="0" w:space="0" w:color="auto"/>
        <w:right w:val="none" w:sz="0" w:space="0" w:color="auto"/>
      </w:divBdr>
    </w:div>
    <w:div w:id="631446462">
      <w:bodyDiv w:val="1"/>
      <w:marLeft w:val="0"/>
      <w:marRight w:val="0"/>
      <w:marTop w:val="0"/>
      <w:marBottom w:val="0"/>
      <w:divBdr>
        <w:top w:val="none" w:sz="0" w:space="0" w:color="auto"/>
        <w:left w:val="none" w:sz="0" w:space="0" w:color="auto"/>
        <w:bottom w:val="none" w:sz="0" w:space="0" w:color="auto"/>
        <w:right w:val="none" w:sz="0" w:space="0" w:color="auto"/>
      </w:divBdr>
    </w:div>
    <w:div w:id="633486144">
      <w:bodyDiv w:val="1"/>
      <w:marLeft w:val="0"/>
      <w:marRight w:val="0"/>
      <w:marTop w:val="0"/>
      <w:marBottom w:val="0"/>
      <w:divBdr>
        <w:top w:val="none" w:sz="0" w:space="0" w:color="auto"/>
        <w:left w:val="none" w:sz="0" w:space="0" w:color="auto"/>
        <w:bottom w:val="none" w:sz="0" w:space="0" w:color="auto"/>
        <w:right w:val="none" w:sz="0" w:space="0" w:color="auto"/>
      </w:divBdr>
    </w:div>
    <w:div w:id="634214837">
      <w:bodyDiv w:val="1"/>
      <w:marLeft w:val="0"/>
      <w:marRight w:val="0"/>
      <w:marTop w:val="0"/>
      <w:marBottom w:val="0"/>
      <w:divBdr>
        <w:top w:val="none" w:sz="0" w:space="0" w:color="auto"/>
        <w:left w:val="none" w:sz="0" w:space="0" w:color="auto"/>
        <w:bottom w:val="none" w:sz="0" w:space="0" w:color="auto"/>
        <w:right w:val="none" w:sz="0" w:space="0" w:color="auto"/>
      </w:divBdr>
    </w:div>
    <w:div w:id="637153724">
      <w:bodyDiv w:val="1"/>
      <w:marLeft w:val="0"/>
      <w:marRight w:val="0"/>
      <w:marTop w:val="0"/>
      <w:marBottom w:val="0"/>
      <w:divBdr>
        <w:top w:val="none" w:sz="0" w:space="0" w:color="auto"/>
        <w:left w:val="none" w:sz="0" w:space="0" w:color="auto"/>
        <w:bottom w:val="none" w:sz="0" w:space="0" w:color="auto"/>
        <w:right w:val="none" w:sz="0" w:space="0" w:color="auto"/>
      </w:divBdr>
    </w:div>
    <w:div w:id="665473204">
      <w:bodyDiv w:val="1"/>
      <w:marLeft w:val="0"/>
      <w:marRight w:val="0"/>
      <w:marTop w:val="0"/>
      <w:marBottom w:val="0"/>
      <w:divBdr>
        <w:top w:val="none" w:sz="0" w:space="0" w:color="auto"/>
        <w:left w:val="none" w:sz="0" w:space="0" w:color="auto"/>
        <w:bottom w:val="none" w:sz="0" w:space="0" w:color="auto"/>
        <w:right w:val="none" w:sz="0" w:space="0" w:color="auto"/>
      </w:divBdr>
    </w:div>
    <w:div w:id="669910840">
      <w:bodyDiv w:val="1"/>
      <w:marLeft w:val="0"/>
      <w:marRight w:val="0"/>
      <w:marTop w:val="0"/>
      <w:marBottom w:val="0"/>
      <w:divBdr>
        <w:top w:val="none" w:sz="0" w:space="0" w:color="auto"/>
        <w:left w:val="none" w:sz="0" w:space="0" w:color="auto"/>
        <w:bottom w:val="none" w:sz="0" w:space="0" w:color="auto"/>
        <w:right w:val="none" w:sz="0" w:space="0" w:color="auto"/>
      </w:divBdr>
    </w:div>
    <w:div w:id="675811336">
      <w:bodyDiv w:val="1"/>
      <w:marLeft w:val="0"/>
      <w:marRight w:val="0"/>
      <w:marTop w:val="0"/>
      <w:marBottom w:val="0"/>
      <w:divBdr>
        <w:top w:val="none" w:sz="0" w:space="0" w:color="auto"/>
        <w:left w:val="none" w:sz="0" w:space="0" w:color="auto"/>
        <w:bottom w:val="none" w:sz="0" w:space="0" w:color="auto"/>
        <w:right w:val="none" w:sz="0" w:space="0" w:color="auto"/>
      </w:divBdr>
      <w:divsChild>
        <w:div w:id="1193376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057848">
              <w:marLeft w:val="0"/>
              <w:marRight w:val="0"/>
              <w:marTop w:val="0"/>
              <w:marBottom w:val="0"/>
              <w:divBdr>
                <w:top w:val="none" w:sz="0" w:space="0" w:color="auto"/>
                <w:left w:val="none" w:sz="0" w:space="0" w:color="auto"/>
                <w:bottom w:val="none" w:sz="0" w:space="0" w:color="auto"/>
                <w:right w:val="none" w:sz="0" w:space="0" w:color="auto"/>
              </w:divBdr>
              <w:divsChild>
                <w:div w:id="485707712">
                  <w:marLeft w:val="0"/>
                  <w:marRight w:val="0"/>
                  <w:marTop w:val="0"/>
                  <w:marBottom w:val="0"/>
                  <w:divBdr>
                    <w:top w:val="none" w:sz="0" w:space="0" w:color="auto"/>
                    <w:left w:val="none" w:sz="0" w:space="0" w:color="auto"/>
                    <w:bottom w:val="none" w:sz="0" w:space="0" w:color="auto"/>
                    <w:right w:val="none" w:sz="0" w:space="0" w:color="auto"/>
                  </w:divBdr>
                  <w:divsChild>
                    <w:div w:id="664363506">
                      <w:marLeft w:val="0"/>
                      <w:marRight w:val="0"/>
                      <w:marTop w:val="0"/>
                      <w:marBottom w:val="0"/>
                      <w:divBdr>
                        <w:top w:val="none" w:sz="0" w:space="0" w:color="auto"/>
                        <w:left w:val="none" w:sz="0" w:space="0" w:color="auto"/>
                        <w:bottom w:val="none" w:sz="0" w:space="0" w:color="auto"/>
                        <w:right w:val="none" w:sz="0" w:space="0" w:color="auto"/>
                      </w:divBdr>
                      <w:divsChild>
                        <w:div w:id="142838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127404">
      <w:bodyDiv w:val="1"/>
      <w:marLeft w:val="0"/>
      <w:marRight w:val="0"/>
      <w:marTop w:val="0"/>
      <w:marBottom w:val="0"/>
      <w:divBdr>
        <w:top w:val="none" w:sz="0" w:space="0" w:color="auto"/>
        <w:left w:val="none" w:sz="0" w:space="0" w:color="auto"/>
        <w:bottom w:val="none" w:sz="0" w:space="0" w:color="auto"/>
        <w:right w:val="none" w:sz="0" w:space="0" w:color="auto"/>
      </w:divBdr>
    </w:div>
    <w:div w:id="682971044">
      <w:bodyDiv w:val="1"/>
      <w:marLeft w:val="0"/>
      <w:marRight w:val="0"/>
      <w:marTop w:val="0"/>
      <w:marBottom w:val="0"/>
      <w:divBdr>
        <w:top w:val="none" w:sz="0" w:space="0" w:color="auto"/>
        <w:left w:val="none" w:sz="0" w:space="0" w:color="auto"/>
        <w:bottom w:val="none" w:sz="0" w:space="0" w:color="auto"/>
        <w:right w:val="none" w:sz="0" w:space="0" w:color="auto"/>
      </w:divBdr>
    </w:div>
    <w:div w:id="692925395">
      <w:bodyDiv w:val="1"/>
      <w:marLeft w:val="0"/>
      <w:marRight w:val="0"/>
      <w:marTop w:val="0"/>
      <w:marBottom w:val="0"/>
      <w:divBdr>
        <w:top w:val="none" w:sz="0" w:space="0" w:color="auto"/>
        <w:left w:val="none" w:sz="0" w:space="0" w:color="auto"/>
        <w:bottom w:val="none" w:sz="0" w:space="0" w:color="auto"/>
        <w:right w:val="none" w:sz="0" w:space="0" w:color="auto"/>
      </w:divBdr>
    </w:div>
    <w:div w:id="699470871">
      <w:bodyDiv w:val="1"/>
      <w:marLeft w:val="0"/>
      <w:marRight w:val="0"/>
      <w:marTop w:val="0"/>
      <w:marBottom w:val="0"/>
      <w:divBdr>
        <w:top w:val="none" w:sz="0" w:space="0" w:color="auto"/>
        <w:left w:val="none" w:sz="0" w:space="0" w:color="auto"/>
        <w:bottom w:val="none" w:sz="0" w:space="0" w:color="auto"/>
        <w:right w:val="none" w:sz="0" w:space="0" w:color="auto"/>
      </w:divBdr>
    </w:div>
    <w:div w:id="699547957">
      <w:bodyDiv w:val="1"/>
      <w:marLeft w:val="0"/>
      <w:marRight w:val="0"/>
      <w:marTop w:val="0"/>
      <w:marBottom w:val="0"/>
      <w:divBdr>
        <w:top w:val="none" w:sz="0" w:space="0" w:color="auto"/>
        <w:left w:val="none" w:sz="0" w:space="0" w:color="auto"/>
        <w:bottom w:val="none" w:sz="0" w:space="0" w:color="auto"/>
        <w:right w:val="none" w:sz="0" w:space="0" w:color="auto"/>
      </w:divBdr>
    </w:div>
    <w:div w:id="700515630">
      <w:bodyDiv w:val="1"/>
      <w:marLeft w:val="0"/>
      <w:marRight w:val="0"/>
      <w:marTop w:val="0"/>
      <w:marBottom w:val="0"/>
      <w:divBdr>
        <w:top w:val="none" w:sz="0" w:space="0" w:color="auto"/>
        <w:left w:val="none" w:sz="0" w:space="0" w:color="auto"/>
        <w:bottom w:val="none" w:sz="0" w:space="0" w:color="auto"/>
        <w:right w:val="none" w:sz="0" w:space="0" w:color="auto"/>
      </w:divBdr>
    </w:div>
    <w:div w:id="717819906">
      <w:bodyDiv w:val="1"/>
      <w:marLeft w:val="0"/>
      <w:marRight w:val="0"/>
      <w:marTop w:val="0"/>
      <w:marBottom w:val="0"/>
      <w:divBdr>
        <w:top w:val="none" w:sz="0" w:space="0" w:color="auto"/>
        <w:left w:val="none" w:sz="0" w:space="0" w:color="auto"/>
        <w:bottom w:val="none" w:sz="0" w:space="0" w:color="auto"/>
        <w:right w:val="none" w:sz="0" w:space="0" w:color="auto"/>
      </w:divBdr>
    </w:div>
    <w:div w:id="720985287">
      <w:bodyDiv w:val="1"/>
      <w:marLeft w:val="0"/>
      <w:marRight w:val="0"/>
      <w:marTop w:val="0"/>
      <w:marBottom w:val="0"/>
      <w:divBdr>
        <w:top w:val="none" w:sz="0" w:space="0" w:color="auto"/>
        <w:left w:val="none" w:sz="0" w:space="0" w:color="auto"/>
        <w:bottom w:val="none" w:sz="0" w:space="0" w:color="auto"/>
        <w:right w:val="none" w:sz="0" w:space="0" w:color="auto"/>
      </w:divBdr>
    </w:div>
    <w:div w:id="721750432">
      <w:bodyDiv w:val="1"/>
      <w:marLeft w:val="0"/>
      <w:marRight w:val="0"/>
      <w:marTop w:val="0"/>
      <w:marBottom w:val="0"/>
      <w:divBdr>
        <w:top w:val="none" w:sz="0" w:space="0" w:color="auto"/>
        <w:left w:val="none" w:sz="0" w:space="0" w:color="auto"/>
        <w:bottom w:val="none" w:sz="0" w:space="0" w:color="auto"/>
        <w:right w:val="none" w:sz="0" w:space="0" w:color="auto"/>
      </w:divBdr>
    </w:div>
    <w:div w:id="723526785">
      <w:bodyDiv w:val="1"/>
      <w:marLeft w:val="0"/>
      <w:marRight w:val="0"/>
      <w:marTop w:val="0"/>
      <w:marBottom w:val="0"/>
      <w:divBdr>
        <w:top w:val="none" w:sz="0" w:space="0" w:color="auto"/>
        <w:left w:val="none" w:sz="0" w:space="0" w:color="auto"/>
        <w:bottom w:val="none" w:sz="0" w:space="0" w:color="auto"/>
        <w:right w:val="none" w:sz="0" w:space="0" w:color="auto"/>
      </w:divBdr>
    </w:div>
    <w:div w:id="724138001">
      <w:bodyDiv w:val="1"/>
      <w:marLeft w:val="0"/>
      <w:marRight w:val="0"/>
      <w:marTop w:val="0"/>
      <w:marBottom w:val="0"/>
      <w:divBdr>
        <w:top w:val="none" w:sz="0" w:space="0" w:color="auto"/>
        <w:left w:val="none" w:sz="0" w:space="0" w:color="auto"/>
        <w:bottom w:val="none" w:sz="0" w:space="0" w:color="auto"/>
        <w:right w:val="none" w:sz="0" w:space="0" w:color="auto"/>
      </w:divBdr>
    </w:div>
    <w:div w:id="725954710">
      <w:bodyDiv w:val="1"/>
      <w:marLeft w:val="0"/>
      <w:marRight w:val="0"/>
      <w:marTop w:val="0"/>
      <w:marBottom w:val="0"/>
      <w:divBdr>
        <w:top w:val="none" w:sz="0" w:space="0" w:color="auto"/>
        <w:left w:val="none" w:sz="0" w:space="0" w:color="auto"/>
        <w:bottom w:val="none" w:sz="0" w:space="0" w:color="auto"/>
        <w:right w:val="none" w:sz="0" w:space="0" w:color="auto"/>
      </w:divBdr>
    </w:div>
    <w:div w:id="730005814">
      <w:bodyDiv w:val="1"/>
      <w:marLeft w:val="0"/>
      <w:marRight w:val="0"/>
      <w:marTop w:val="0"/>
      <w:marBottom w:val="0"/>
      <w:divBdr>
        <w:top w:val="none" w:sz="0" w:space="0" w:color="auto"/>
        <w:left w:val="none" w:sz="0" w:space="0" w:color="auto"/>
        <w:bottom w:val="none" w:sz="0" w:space="0" w:color="auto"/>
        <w:right w:val="none" w:sz="0" w:space="0" w:color="auto"/>
      </w:divBdr>
    </w:div>
    <w:div w:id="730226092">
      <w:bodyDiv w:val="1"/>
      <w:marLeft w:val="0"/>
      <w:marRight w:val="0"/>
      <w:marTop w:val="0"/>
      <w:marBottom w:val="0"/>
      <w:divBdr>
        <w:top w:val="none" w:sz="0" w:space="0" w:color="auto"/>
        <w:left w:val="none" w:sz="0" w:space="0" w:color="auto"/>
        <w:bottom w:val="none" w:sz="0" w:space="0" w:color="auto"/>
        <w:right w:val="none" w:sz="0" w:space="0" w:color="auto"/>
      </w:divBdr>
    </w:div>
    <w:div w:id="734864459">
      <w:bodyDiv w:val="1"/>
      <w:marLeft w:val="0"/>
      <w:marRight w:val="0"/>
      <w:marTop w:val="0"/>
      <w:marBottom w:val="0"/>
      <w:divBdr>
        <w:top w:val="none" w:sz="0" w:space="0" w:color="auto"/>
        <w:left w:val="none" w:sz="0" w:space="0" w:color="auto"/>
        <w:bottom w:val="none" w:sz="0" w:space="0" w:color="auto"/>
        <w:right w:val="none" w:sz="0" w:space="0" w:color="auto"/>
      </w:divBdr>
    </w:div>
    <w:div w:id="746537948">
      <w:bodyDiv w:val="1"/>
      <w:marLeft w:val="0"/>
      <w:marRight w:val="0"/>
      <w:marTop w:val="0"/>
      <w:marBottom w:val="0"/>
      <w:divBdr>
        <w:top w:val="none" w:sz="0" w:space="0" w:color="auto"/>
        <w:left w:val="none" w:sz="0" w:space="0" w:color="auto"/>
        <w:bottom w:val="none" w:sz="0" w:space="0" w:color="auto"/>
        <w:right w:val="none" w:sz="0" w:space="0" w:color="auto"/>
      </w:divBdr>
    </w:div>
    <w:div w:id="749695394">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62841775">
      <w:bodyDiv w:val="1"/>
      <w:marLeft w:val="0"/>
      <w:marRight w:val="0"/>
      <w:marTop w:val="0"/>
      <w:marBottom w:val="0"/>
      <w:divBdr>
        <w:top w:val="none" w:sz="0" w:space="0" w:color="auto"/>
        <w:left w:val="none" w:sz="0" w:space="0" w:color="auto"/>
        <w:bottom w:val="none" w:sz="0" w:space="0" w:color="auto"/>
        <w:right w:val="none" w:sz="0" w:space="0" w:color="auto"/>
      </w:divBdr>
    </w:div>
    <w:div w:id="770004784">
      <w:bodyDiv w:val="1"/>
      <w:marLeft w:val="0"/>
      <w:marRight w:val="0"/>
      <w:marTop w:val="0"/>
      <w:marBottom w:val="0"/>
      <w:divBdr>
        <w:top w:val="none" w:sz="0" w:space="0" w:color="auto"/>
        <w:left w:val="none" w:sz="0" w:space="0" w:color="auto"/>
        <w:bottom w:val="none" w:sz="0" w:space="0" w:color="auto"/>
        <w:right w:val="none" w:sz="0" w:space="0" w:color="auto"/>
      </w:divBdr>
    </w:div>
    <w:div w:id="780802721">
      <w:bodyDiv w:val="1"/>
      <w:marLeft w:val="0"/>
      <w:marRight w:val="0"/>
      <w:marTop w:val="0"/>
      <w:marBottom w:val="0"/>
      <w:divBdr>
        <w:top w:val="none" w:sz="0" w:space="0" w:color="auto"/>
        <w:left w:val="none" w:sz="0" w:space="0" w:color="auto"/>
        <w:bottom w:val="none" w:sz="0" w:space="0" w:color="auto"/>
        <w:right w:val="none" w:sz="0" w:space="0" w:color="auto"/>
      </w:divBdr>
    </w:div>
    <w:div w:id="805468406">
      <w:bodyDiv w:val="1"/>
      <w:marLeft w:val="0"/>
      <w:marRight w:val="0"/>
      <w:marTop w:val="0"/>
      <w:marBottom w:val="0"/>
      <w:divBdr>
        <w:top w:val="none" w:sz="0" w:space="0" w:color="auto"/>
        <w:left w:val="none" w:sz="0" w:space="0" w:color="auto"/>
        <w:bottom w:val="none" w:sz="0" w:space="0" w:color="auto"/>
        <w:right w:val="none" w:sz="0" w:space="0" w:color="auto"/>
      </w:divBdr>
    </w:div>
    <w:div w:id="807472105">
      <w:bodyDiv w:val="1"/>
      <w:marLeft w:val="0"/>
      <w:marRight w:val="0"/>
      <w:marTop w:val="0"/>
      <w:marBottom w:val="0"/>
      <w:divBdr>
        <w:top w:val="none" w:sz="0" w:space="0" w:color="auto"/>
        <w:left w:val="none" w:sz="0" w:space="0" w:color="auto"/>
        <w:bottom w:val="none" w:sz="0" w:space="0" w:color="auto"/>
        <w:right w:val="none" w:sz="0" w:space="0" w:color="auto"/>
      </w:divBdr>
    </w:div>
    <w:div w:id="813529409">
      <w:bodyDiv w:val="1"/>
      <w:marLeft w:val="0"/>
      <w:marRight w:val="0"/>
      <w:marTop w:val="0"/>
      <w:marBottom w:val="0"/>
      <w:divBdr>
        <w:top w:val="none" w:sz="0" w:space="0" w:color="auto"/>
        <w:left w:val="none" w:sz="0" w:space="0" w:color="auto"/>
        <w:bottom w:val="none" w:sz="0" w:space="0" w:color="auto"/>
        <w:right w:val="none" w:sz="0" w:space="0" w:color="auto"/>
      </w:divBdr>
    </w:div>
    <w:div w:id="823277502">
      <w:bodyDiv w:val="1"/>
      <w:marLeft w:val="0"/>
      <w:marRight w:val="0"/>
      <w:marTop w:val="0"/>
      <w:marBottom w:val="0"/>
      <w:divBdr>
        <w:top w:val="none" w:sz="0" w:space="0" w:color="auto"/>
        <w:left w:val="none" w:sz="0" w:space="0" w:color="auto"/>
        <w:bottom w:val="none" w:sz="0" w:space="0" w:color="auto"/>
        <w:right w:val="none" w:sz="0" w:space="0" w:color="auto"/>
      </w:divBdr>
    </w:div>
    <w:div w:id="823357514">
      <w:bodyDiv w:val="1"/>
      <w:marLeft w:val="0"/>
      <w:marRight w:val="0"/>
      <w:marTop w:val="0"/>
      <w:marBottom w:val="0"/>
      <w:divBdr>
        <w:top w:val="none" w:sz="0" w:space="0" w:color="auto"/>
        <w:left w:val="none" w:sz="0" w:space="0" w:color="auto"/>
        <w:bottom w:val="none" w:sz="0" w:space="0" w:color="auto"/>
        <w:right w:val="none" w:sz="0" w:space="0" w:color="auto"/>
      </w:divBdr>
    </w:div>
    <w:div w:id="837968097">
      <w:bodyDiv w:val="1"/>
      <w:marLeft w:val="0"/>
      <w:marRight w:val="0"/>
      <w:marTop w:val="0"/>
      <w:marBottom w:val="0"/>
      <w:divBdr>
        <w:top w:val="none" w:sz="0" w:space="0" w:color="auto"/>
        <w:left w:val="none" w:sz="0" w:space="0" w:color="auto"/>
        <w:bottom w:val="none" w:sz="0" w:space="0" w:color="auto"/>
        <w:right w:val="none" w:sz="0" w:space="0" w:color="auto"/>
      </w:divBdr>
    </w:div>
    <w:div w:id="848445035">
      <w:bodyDiv w:val="1"/>
      <w:marLeft w:val="0"/>
      <w:marRight w:val="0"/>
      <w:marTop w:val="0"/>
      <w:marBottom w:val="0"/>
      <w:divBdr>
        <w:top w:val="none" w:sz="0" w:space="0" w:color="auto"/>
        <w:left w:val="none" w:sz="0" w:space="0" w:color="auto"/>
        <w:bottom w:val="none" w:sz="0" w:space="0" w:color="auto"/>
        <w:right w:val="none" w:sz="0" w:space="0" w:color="auto"/>
      </w:divBdr>
    </w:div>
    <w:div w:id="849880016">
      <w:bodyDiv w:val="1"/>
      <w:marLeft w:val="0"/>
      <w:marRight w:val="0"/>
      <w:marTop w:val="0"/>
      <w:marBottom w:val="0"/>
      <w:divBdr>
        <w:top w:val="none" w:sz="0" w:space="0" w:color="auto"/>
        <w:left w:val="none" w:sz="0" w:space="0" w:color="auto"/>
        <w:bottom w:val="none" w:sz="0" w:space="0" w:color="auto"/>
        <w:right w:val="none" w:sz="0" w:space="0" w:color="auto"/>
      </w:divBdr>
    </w:div>
    <w:div w:id="863402626">
      <w:bodyDiv w:val="1"/>
      <w:marLeft w:val="0"/>
      <w:marRight w:val="0"/>
      <w:marTop w:val="0"/>
      <w:marBottom w:val="0"/>
      <w:divBdr>
        <w:top w:val="none" w:sz="0" w:space="0" w:color="auto"/>
        <w:left w:val="none" w:sz="0" w:space="0" w:color="auto"/>
        <w:bottom w:val="none" w:sz="0" w:space="0" w:color="auto"/>
        <w:right w:val="none" w:sz="0" w:space="0" w:color="auto"/>
      </w:divBdr>
    </w:div>
    <w:div w:id="867181514">
      <w:bodyDiv w:val="1"/>
      <w:marLeft w:val="0"/>
      <w:marRight w:val="0"/>
      <w:marTop w:val="0"/>
      <w:marBottom w:val="0"/>
      <w:divBdr>
        <w:top w:val="none" w:sz="0" w:space="0" w:color="auto"/>
        <w:left w:val="none" w:sz="0" w:space="0" w:color="auto"/>
        <w:bottom w:val="none" w:sz="0" w:space="0" w:color="auto"/>
        <w:right w:val="none" w:sz="0" w:space="0" w:color="auto"/>
      </w:divBdr>
    </w:div>
    <w:div w:id="870805954">
      <w:bodyDiv w:val="1"/>
      <w:marLeft w:val="0"/>
      <w:marRight w:val="0"/>
      <w:marTop w:val="0"/>
      <w:marBottom w:val="0"/>
      <w:divBdr>
        <w:top w:val="none" w:sz="0" w:space="0" w:color="auto"/>
        <w:left w:val="none" w:sz="0" w:space="0" w:color="auto"/>
        <w:bottom w:val="none" w:sz="0" w:space="0" w:color="auto"/>
        <w:right w:val="none" w:sz="0" w:space="0" w:color="auto"/>
      </w:divBdr>
    </w:div>
    <w:div w:id="879630221">
      <w:bodyDiv w:val="1"/>
      <w:marLeft w:val="0"/>
      <w:marRight w:val="0"/>
      <w:marTop w:val="0"/>
      <w:marBottom w:val="0"/>
      <w:divBdr>
        <w:top w:val="none" w:sz="0" w:space="0" w:color="auto"/>
        <w:left w:val="none" w:sz="0" w:space="0" w:color="auto"/>
        <w:bottom w:val="none" w:sz="0" w:space="0" w:color="auto"/>
        <w:right w:val="none" w:sz="0" w:space="0" w:color="auto"/>
      </w:divBdr>
    </w:div>
    <w:div w:id="881554795">
      <w:bodyDiv w:val="1"/>
      <w:marLeft w:val="0"/>
      <w:marRight w:val="0"/>
      <w:marTop w:val="0"/>
      <w:marBottom w:val="0"/>
      <w:divBdr>
        <w:top w:val="none" w:sz="0" w:space="0" w:color="auto"/>
        <w:left w:val="none" w:sz="0" w:space="0" w:color="auto"/>
        <w:bottom w:val="none" w:sz="0" w:space="0" w:color="auto"/>
        <w:right w:val="none" w:sz="0" w:space="0" w:color="auto"/>
      </w:divBdr>
    </w:div>
    <w:div w:id="888881268">
      <w:bodyDiv w:val="1"/>
      <w:marLeft w:val="0"/>
      <w:marRight w:val="0"/>
      <w:marTop w:val="0"/>
      <w:marBottom w:val="0"/>
      <w:divBdr>
        <w:top w:val="none" w:sz="0" w:space="0" w:color="auto"/>
        <w:left w:val="none" w:sz="0" w:space="0" w:color="auto"/>
        <w:bottom w:val="none" w:sz="0" w:space="0" w:color="auto"/>
        <w:right w:val="none" w:sz="0" w:space="0" w:color="auto"/>
      </w:divBdr>
    </w:div>
    <w:div w:id="902639013">
      <w:bodyDiv w:val="1"/>
      <w:marLeft w:val="0"/>
      <w:marRight w:val="0"/>
      <w:marTop w:val="0"/>
      <w:marBottom w:val="0"/>
      <w:divBdr>
        <w:top w:val="none" w:sz="0" w:space="0" w:color="auto"/>
        <w:left w:val="none" w:sz="0" w:space="0" w:color="auto"/>
        <w:bottom w:val="none" w:sz="0" w:space="0" w:color="auto"/>
        <w:right w:val="none" w:sz="0" w:space="0" w:color="auto"/>
      </w:divBdr>
    </w:div>
    <w:div w:id="906764106">
      <w:bodyDiv w:val="1"/>
      <w:marLeft w:val="0"/>
      <w:marRight w:val="0"/>
      <w:marTop w:val="0"/>
      <w:marBottom w:val="0"/>
      <w:divBdr>
        <w:top w:val="none" w:sz="0" w:space="0" w:color="auto"/>
        <w:left w:val="none" w:sz="0" w:space="0" w:color="auto"/>
        <w:bottom w:val="none" w:sz="0" w:space="0" w:color="auto"/>
        <w:right w:val="none" w:sz="0" w:space="0" w:color="auto"/>
      </w:divBdr>
    </w:div>
    <w:div w:id="907688840">
      <w:bodyDiv w:val="1"/>
      <w:marLeft w:val="0"/>
      <w:marRight w:val="0"/>
      <w:marTop w:val="0"/>
      <w:marBottom w:val="0"/>
      <w:divBdr>
        <w:top w:val="none" w:sz="0" w:space="0" w:color="auto"/>
        <w:left w:val="none" w:sz="0" w:space="0" w:color="auto"/>
        <w:bottom w:val="none" w:sz="0" w:space="0" w:color="auto"/>
        <w:right w:val="none" w:sz="0" w:space="0" w:color="auto"/>
      </w:divBdr>
      <w:divsChild>
        <w:div w:id="6383402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01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15666">
      <w:bodyDiv w:val="1"/>
      <w:marLeft w:val="0"/>
      <w:marRight w:val="0"/>
      <w:marTop w:val="0"/>
      <w:marBottom w:val="0"/>
      <w:divBdr>
        <w:top w:val="none" w:sz="0" w:space="0" w:color="auto"/>
        <w:left w:val="none" w:sz="0" w:space="0" w:color="auto"/>
        <w:bottom w:val="none" w:sz="0" w:space="0" w:color="auto"/>
        <w:right w:val="none" w:sz="0" w:space="0" w:color="auto"/>
      </w:divBdr>
    </w:div>
    <w:div w:id="924459221">
      <w:bodyDiv w:val="1"/>
      <w:marLeft w:val="0"/>
      <w:marRight w:val="0"/>
      <w:marTop w:val="0"/>
      <w:marBottom w:val="0"/>
      <w:divBdr>
        <w:top w:val="none" w:sz="0" w:space="0" w:color="auto"/>
        <w:left w:val="none" w:sz="0" w:space="0" w:color="auto"/>
        <w:bottom w:val="none" w:sz="0" w:space="0" w:color="auto"/>
        <w:right w:val="none" w:sz="0" w:space="0" w:color="auto"/>
      </w:divBdr>
    </w:div>
    <w:div w:id="928543340">
      <w:bodyDiv w:val="1"/>
      <w:marLeft w:val="0"/>
      <w:marRight w:val="0"/>
      <w:marTop w:val="0"/>
      <w:marBottom w:val="0"/>
      <w:divBdr>
        <w:top w:val="none" w:sz="0" w:space="0" w:color="auto"/>
        <w:left w:val="none" w:sz="0" w:space="0" w:color="auto"/>
        <w:bottom w:val="none" w:sz="0" w:space="0" w:color="auto"/>
        <w:right w:val="none" w:sz="0" w:space="0" w:color="auto"/>
      </w:divBdr>
    </w:div>
    <w:div w:id="931284606">
      <w:bodyDiv w:val="1"/>
      <w:marLeft w:val="0"/>
      <w:marRight w:val="0"/>
      <w:marTop w:val="0"/>
      <w:marBottom w:val="0"/>
      <w:divBdr>
        <w:top w:val="none" w:sz="0" w:space="0" w:color="auto"/>
        <w:left w:val="none" w:sz="0" w:space="0" w:color="auto"/>
        <w:bottom w:val="none" w:sz="0" w:space="0" w:color="auto"/>
        <w:right w:val="none" w:sz="0" w:space="0" w:color="auto"/>
      </w:divBdr>
    </w:div>
    <w:div w:id="932905763">
      <w:bodyDiv w:val="1"/>
      <w:marLeft w:val="0"/>
      <w:marRight w:val="0"/>
      <w:marTop w:val="0"/>
      <w:marBottom w:val="0"/>
      <w:divBdr>
        <w:top w:val="none" w:sz="0" w:space="0" w:color="auto"/>
        <w:left w:val="none" w:sz="0" w:space="0" w:color="auto"/>
        <w:bottom w:val="none" w:sz="0" w:space="0" w:color="auto"/>
        <w:right w:val="none" w:sz="0" w:space="0" w:color="auto"/>
      </w:divBdr>
    </w:div>
    <w:div w:id="939800034">
      <w:bodyDiv w:val="1"/>
      <w:marLeft w:val="0"/>
      <w:marRight w:val="0"/>
      <w:marTop w:val="0"/>
      <w:marBottom w:val="0"/>
      <w:divBdr>
        <w:top w:val="none" w:sz="0" w:space="0" w:color="auto"/>
        <w:left w:val="none" w:sz="0" w:space="0" w:color="auto"/>
        <w:bottom w:val="none" w:sz="0" w:space="0" w:color="auto"/>
        <w:right w:val="none" w:sz="0" w:space="0" w:color="auto"/>
      </w:divBdr>
    </w:div>
    <w:div w:id="940842424">
      <w:bodyDiv w:val="1"/>
      <w:marLeft w:val="0"/>
      <w:marRight w:val="0"/>
      <w:marTop w:val="0"/>
      <w:marBottom w:val="0"/>
      <w:divBdr>
        <w:top w:val="none" w:sz="0" w:space="0" w:color="auto"/>
        <w:left w:val="none" w:sz="0" w:space="0" w:color="auto"/>
        <w:bottom w:val="none" w:sz="0" w:space="0" w:color="auto"/>
        <w:right w:val="none" w:sz="0" w:space="0" w:color="auto"/>
      </w:divBdr>
    </w:div>
    <w:div w:id="946889583">
      <w:bodyDiv w:val="1"/>
      <w:marLeft w:val="0"/>
      <w:marRight w:val="0"/>
      <w:marTop w:val="0"/>
      <w:marBottom w:val="0"/>
      <w:divBdr>
        <w:top w:val="none" w:sz="0" w:space="0" w:color="auto"/>
        <w:left w:val="none" w:sz="0" w:space="0" w:color="auto"/>
        <w:bottom w:val="none" w:sz="0" w:space="0" w:color="auto"/>
        <w:right w:val="none" w:sz="0" w:space="0" w:color="auto"/>
      </w:divBdr>
    </w:div>
    <w:div w:id="950012380">
      <w:bodyDiv w:val="1"/>
      <w:marLeft w:val="0"/>
      <w:marRight w:val="0"/>
      <w:marTop w:val="0"/>
      <w:marBottom w:val="0"/>
      <w:divBdr>
        <w:top w:val="none" w:sz="0" w:space="0" w:color="auto"/>
        <w:left w:val="none" w:sz="0" w:space="0" w:color="auto"/>
        <w:bottom w:val="none" w:sz="0" w:space="0" w:color="auto"/>
        <w:right w:val="none" w:sz="0" w:space="0" w:color="auto"/>
      </w:divBdr>
    </w:div>
    <w:div w:id="954991464">
      <w:bodyDiv w:val="1"/>
      <w:marLeft w:val="0"/>
      <w:marRight w:val="0"/>
      <w:marTop w:val="0"/>
      <w:marBottom w:val="0"/>
      <w:divBdr>
        <w:top w:val="none" w:sz="0" w:space="0" w:color="auto"/>
        <w:left w:val="none" w:sz="0" w:space="0" w:color="auto"/>
        <w:bottom w:val="none" w:sz="0" w:space="0" w:color="auto"/>
        <w:right w:val="none" w:sz="0" w:space="0" w:color="auto"/>
      </w:divBdr>
    </w:div>
    <w:div w:id="962536338">
      <w:bodyDiv w:val="1"/>
      <w:marLeft w:val="0"/>
      <w:marRight w:val="0"/>
      <w:marTop w:val="0"/>
      <w:marBottom w:val="0"/>
      <w:divBdr>
        <w:top w:val="none" w:sz="0" w:space="0" w:color="auto"/>
        <w:left w:val="none" w:sz="0" w:space="0" w:color="auto"/>
        <w:bottom w:val="none" w:sz="0" w:space="0" w:color="auto"/>
        <w:right w:val="none" w:sz="0" w:space="0" w:color="auto"/>
      </w:divBdr>
    </w:div>
    <w:div w:id="962541571">
      <w:bodyDiv w:val="1"/>
      <w:marLeft w:val="0"/>
      <w:marRight w:val="0"/>
      <w:marTop w:val="0"/>
      <w:marBottom w:val="0"/>
      <w:divBdr>
        <w:top w:val="none" w:sz="0" w:space="0" w:color="auto"/>
        <w:left w:val="none" w:sz="0" w:space="0" w:color="auto"/>
        <w:bottom w:val="none" w:sz="0" w:space="0" w:color="auto"/>
        <w:right w:val="none" w:sz="0" w:space="0" w:color="auto"/>
      </w:divBdr>
    </w:div>
    <w:div w:id="963385654">
      <w:bodyDiv w:val="1"/>
      <w:marLeft w:val="0"/>
      <w:marRight w:val="0"/>
      <w:marTop w:val="0"/>
      <w:marBottom w:val="0"/>
      <w:divBdr>
        <w:top w:val="none" w:sz="0" w:space="0" w:color="auto"/>
        <w:left w:val="none" w:sz="0" w:space="0" w:color="auto"/>
        <w:bottom w:val="none" w:sz="0" w:space="0" w:color="auto"/>
        <w:right w:val="none" w:sz="0" w:space="0" w:color="auto"/>
      </w:divBdr>
    </w:div>
    <w:div w:id="970405807">
      <w:bodyDiv w:val="1"/>
      <w:marLeft w:val="0"/>
      <w:marRight w:val="0"/>
      <w:marTop w:val="0"/>
      <w:marBottom w:val="0"/>
      <w:divBdr>
        <w:top w:val="none" w:sz="0" w:space="0" w:color="auto"/>
        <w:left w:val="none" w:sz="0" w:space="0" w:color="auto"/>
        <w:bottom w:val="none" w:sz="0" w:space="0" w:color="auto"/>
        <w:right w:val="none" w:sz="0" w:space="0" w:color="auto"/>
      </w:divBdr>
    </w:div>
    <w:div w:id="973219010">
      <w:bodyDiv w:val="1"/>
      <w:marLeft w:val="0"/>
      <w:marRight w:val="0"/>
      <w:marTop w:val="0"/>
      <w:marBottom w:val="0"/>
      <w:divBdr>
        <w:top w:val="none" w:sz="0" w:space="0" w:color="auto"/>
        <w:left w:val="none" w:sz="0" w:space="0" w:color="auto"/>
        <w:bottom w:val="none" w:sz="0" w:space="0" w:color="auto"/>
        <w:right w:val="none" w:sz="0" w:space="0" w:color="auto"/>
      </w:divBdr>
    </w:div>
    <w:div w:id="973874622">
      <w:bodyDiv w:val="1"/>
      <w:marLeft w:val="0"/>
      <w:marRight w:val="0"/>
      <w:marTop w:val="0"/>
      <w:marBottom w:val="0"/>
      <w:divBdr>
        <w:top w:val="none" w:sz="0" w:space="0" w:color="auto"/>
        <w:left w:val="none" w:sz="0" w:space="0" w:color="auto"/>
        <w:bottom w:val="none" w:sz="0" w:space="0" w:color="auto"/>
        <w:right w:val="none" w:sz="0" w:space="0" w:color="auto"/>
      </w:divBdr>
    </w:div>
    <w:div w:id="979185611">
      <w:bodyDiv w:val="1"/>
      <w:marLeft w:val="0"/>
      <w:marRight w:val="0"/>
      <w:marTop w:val="0"/>
      <w:marBottom w:val="0"/>
      <w:divBdr>
        <w:top w:val="none" w:sz="0" w:space="0" w:color="auto"/>
        <w:left w:val="none" w:sz="0" w:space="0" w:color="auto"/>
        <w:bottom w:val="none" w:sz="0" w:space="0" w:color="auto"/>
        <w:right w:val="none" w:sz="0" w:space="0" w:color="auto"/>
      </w:divBdr>
    </w:div>
    <w:div w:id="985278465">
      <w:bodyDiv w:val="1"/>
      <w:marLeft w:val="0"/>
      <w:marRight w:val="0"/>
      <w:marTop w:val="0"/>
      <w:marBottom w:val="0"/>
      <w:divBdr>
        <w:top w:val="none" w:sz="0" w:space="0" w:color="auto"/>
        <w:left w:val="none" w:sz="0" w:space="0" w:color="auto"/>
        <w:bottom w:val="none" w:sz="0" w:space="0" w:color="auto"/>
        <w:right w:val="none" w:sz="0" w:space="0" w:color="auto"/>
      </w:divBdr>
    </w:div>
    <w:div w:id="986209573">
      <w:bodyDiv w:val="1"/>
      <w:marLeft w:val="0"/>
      <w:marRight w:val="0"/>
      <w:marTop w:val="0"/>
      <w:marBottom w:val="0"/>
      <w:divBdr>
        <w:top w:val="none" w:sz="0" w:space="0" w:color="auto"/>
        <w:left w:val="none" w:sz="0" w:space="0" w:color="auto"/>
        <w:bottom w:val="none" w:sz="0" w:space="0" w:color="auto"/>
        <w:right w:val="none" w:sz="0" w:space="0" w:color="auto"/>
      </w:divBdr>
    </w:div>
    <w:div w:id="994257909">
      <w:bodyDiv w:val="1"/>
      <w:marLeft w:val="0"/>
      <w:marRight w:val="0"/>
      <w:marTop w:val="0"/>
      <w:marBottom w:val="0"/>
      <w:divBdr>
        <w:top w:val="none" w:sz="0" w:space="0" w:color="auto"/>
        <w:left w:val="none" w:sz="0" w:space="0" w:color="auto"/>
        <w:bottom w:val="none" w:sz="0" w:space="0" w:color="auto"/>
        <w:right w:val="none" w:sz="0" w:space="0" w:color="auto"/>
      </w:divBdr>
    </w:div>
    <w:div w:id="996765914">
      <w:bodyDiv w:val="1"/>
      <w:marLeft w:val="0"/>
      <w:marRight w:val="0"/>
      <w:marTop w:val="0"/>
      <w:marBottom w:val="0"/>
      <w:divBdr>
        <w:top w:val="none" w:sz="0" w:space="0" w:color="auto"/>
        <w:left w:val="none" w:sz="0" w:space="0" w:color="auto"/>
        <w:bottom w:val="none" w:sz="0" w:space="0" w:color="auto"/>
        <w:right w:val="none" w:sz="0" w:space="0" w:color="auto"/>
      </w:divBdr>
    </w:div>
    <w:div w:id="999385319">
      <w:bodyDiv w:val="1"/>
      <w:marLeft w:val="0"/>
      <w:marRight w:val="0"/>
      <w:marTop w:val="0"/>
      <w:marBottom w:val="0"/>
      <w:divBdr>
        <w:top w:val="none" w:sz="0" w:space="0" w:color="auto"/>
        <w:left w:val="none" w:sz="0" w:space="0" w:color="auto"/>
        <w:bottom w:val="none" w:sz="0" w:space="0" w:color="auto"/>
        <w:right w:val="none" w:sz="0" w:space="0" w:color="auto"/>
      </w:divBdr>
    </w:div>
    <w:div w:id="1000502079">
      <w:bodyDiv w:val="1"/>
      <w:marLeft w:val="0"/>
      <w:marRight w:val="0"/>
      <w:marTop w:val="0"/>
      <w:marBottom w:val="0"/>
      <w:divBdr>
        <w:top w:val="none" w:sz="0" w:space="0" w:color="auto"/>
        <w:left w:val="none" w:sz="0" w:space="0" w:color="auto"/>
        <w:bottom w:val="none" w:sz="0" w:space="0" w:color="auto"/>
        <w:right w:val="none" w:sz="0" w:space="0" w:color="auto"/>
      </w:divBdr>
    </w:div>
    <w:div w:id="1012419899">
      <w:bodyDiv w:val="1"/>
      <w:marLeft w:val="0"/>
      <w:marRight w:val="0"/>
      <w:marTop w:val="0"/>
      <w:marBottom w:val="0"/>
      <w:divBdr>
        <w:top w:val="none" w:sz="0" w:space="0" w:color="auto"/>
        <w:left w:val="none" w:sz="0" w:space="0" w:color="auto"/>
        <w:bottom w:val="none" w:sz="0" w:space="0" w:color="auto"/>
        <w:right w:val="none" w:sz="0" w:space="0" w:color="auto"/>
      </w:divBdr>
      <w:divsChild>
        <w:div w:id="2139058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39778">
      <w:bodyDiv w:val="1"/>
      <w:marLeft w:val="0"/>
      <w:marRight w:val="0"/>
      <w:marTop w:val="0"/>
      <w:marBottom w:val="0"/>
      <w:divBdr>
        <w:top w:val="none" w:sz="0" w:space="0" w:color="auto"/>
        <w:left w:val="none" w:sz="0" w:space="0" w:color="auto"/>
        <w:bottom w:val="none" w:sz="0" w:space="0" w:color="auto"/>
        <w:right w:val="none" w:sz="0" w:space="0" w:color="auto"/>
      </w:divBdr>
    </w:div>
    <w:div w:id="1017581868">
      <w:bodyDiv w:val="1"/>
      <w:marLeft w:val="0"/>
      <w:marRight w:val="0"/>
      <w:marTop w:val="0"/>
      <w:marBottom w:val="0"/>
      <w:divBdr>
        <w:top w:val="none" w:sz="0" w:space="0" w:color="auto"/>
        <w:left w:val="none" w:sz="0" w:space="0" w:color="auto"/>
        <w:bottom w:val="none" w:sz="0" w:space="0" w:color="auto"/>
        <w:right w:val="none" w:sz="0" w:space="0" w:color="auto"/>
      </w:divBdr>
    </w:div>
    <w:div w:id="1017658432">
      <w:bodyDiv w:val="1"/>
      <w:marLeft w:val="0"/>
      <w:marRight w:val="0"/>
      <w:marTop w:val="0"/>
      <w:marBottom w:val="0"/>
      <w:divBdr>
        <w:top w:val="none" w:sz="0" w:space="0" w:color="auto"/>
        <w:left w:val="none" w:sz="0" w:space="0" w:color="auto"/>
        <w:bottom w:val="none" w:sz="0" w:space="0" w:color="auto"/>
        <w:right w:val="none" w:sz="0" w:space="0" w:color="auto"/>
      </w:divBdr>
    </w:div>
    <w:div w:id="1023559202">
      <w:bodyDiv w:val="1"/>
      <w:marLeft w:val="0"/>
      <w:marRight w:val="0"/>
      <w:marTop w:val="0"/>
      <w:marBottom w:val="0"/>
      <w:divBdr>
        <w:top w:val="none" w:sz="0" w:space="0" w:color="auto"/>
        <w:left w:val="none" w:sz="0" w:space="0" w:color="auto"/>
        <w:bottom w:val="none" w:sz="0" w:space="0" w:color="auto"/>
        <w:right w:val="none" w:sz="0" w:space="0" w:color="auto"/>
      </w:divBdr>
    </w:div>
    <w:div w:id="1028143922">
      <w:bodyDiv w:val="1"/>
      <w:marLeft w:val="0"/>
      <w:marRight w:val="0"/>
      <w:marTop w:val="0"/>
      <w:marBottom w:val="0"/>
      <w:divBdr>
        <w:top w:val="none" w:sz="0" w:space="0" w:color="auto"/>
        <w:left w:val="none" w:sz="0" w:space="0" w:color="auto"/>
        <w:bottom w:val="none" w:sz="0" w:space="0" w:color="auto"/>
        <w:right w:val="none" w:sz="0" w:space="0" w:color="auto"/>
      </w:divBdr>
    </w:div>
    <w:div w:id="1029329797">
      <w:bodyDiv w:val="1"/>
      <w:marLeft w:val="0"/>
      <w:marRight w:val="0"/>
      <w:marTop w:val="0"/>
      <w:marBottom w:val="0"/>
      <w:divBdr>
        <w:top w:val="none" w:sz="0" w:space="0" w:color="auto"/>
        <w:left w:val="none" w:sz="0" w:space="0" w:color="auto"/>
        <w:bottom w:val="none" w:sz="0" w:space="0" w:color="auto"/>
        <w:right w:val="none" w:sz="0" w:space="0" w:color="auto"/>
      </w:divBdr>
    </w:div>
    <w:div w:id="1032419528">
      <w:bodyDiv w:val="1"/>
      <w:marLeft w:val="0"/>
      <w:marRight w:val="0"/>
      <w:marTop w:val="0"/>
      <w:marBottom w:val="0"/>
      <w:divBdr>
        <w:top w:val="none" w:sz="0" w:space="0" w:color="auto"/>
        <w:left w:val="none" w:sz="0" w:space="0" w:color="auto"/>
        <w:bottom w:val="none" w:sz="0" w:space="0" w:color="auto"/>
        <w:right w:val="none" w:sz="0" w:space="0" w:color="auto"/>
      </w:divBdr>
    </w:div>
    <w:div w:id="1032919585">
      <w:bodyDiv w:val="1"/>
      <w:marLeft w:val="0"/>
      <w:marRight w:val="0"/>
      <w:marTop w:val="0"/>
      <w:marBottom w:val="0"/>
      <w:divBdr>
        <w:top w:val="none" w:sz="0" w:space="0" w:color="auto"/>
        <w:left w:val="none" w:sz="0" w:space="0" w:color="auto"/>
        <w:bottom w:val="none" w:sz="0" w:space="0" w:color="auto"/>
        <w:right w:val="none" w:sz="0" w:space="0" w:color="auto"/>
      </w:divBdr>
    </w:div>
    <w:div w:id="1036081962">
      <w:bodyDiv w:val="1"/>
      <w:marLeft w:val="0"/>
      <w:marRight w:val="0"/>
      <w:marTop w:val="0"/>
      <w:marBottom w:val="0"/>
      <w:divBdr>
        <w:top w:val="none" w:sz="0" w:space="0" w:color="auto"/>
        <w:left w:val="none" w:sz="0" w:space="0" w:color="auto"/>
        <w:bottom w:val="none" w:sz="0" w:space="0" w:color="auto"/>
        <w:right w:val="none" w:sz="0" w:space="0" w:color="auto"/>
      </w:divBdr>
    </w:div>
    <w:div w:id="1037123059">
      <w:bodyDiv w:val="1"/>
      <w:marLeft w:val="0"/>
      <w:marRight w:val="0"/>
      <w:marTop w:val="0"/>
      <w:marBottom w:val="0"/>
      <w:divBdr>
        <w:top w:val="none" w:sz="0" w:space="0" w:color="auto"/>
        <w:left w:val="none" w:sz="0" w:space="0" w:color="auto"/>
        <w:bottom w:val="none" w:sz="0" w:space="0" w:color="auto"/>
        <w:right w:val="none" w:sz="0" w:space="0" w:color="auto"/>
      </w:divBdr>
    </w:div>
    <w:div w:id="1041368465">
      <w:bodyDiv w:val="1"/>
      <w:marLeft w:val="0"/>
      <w:marRight w:val="0"/>
      <w:marTop w:val="0"/>
      <w:marBottom w:val="0"/>
      <w:divBdr>
        <w:top w:val="none" w:sz="0" w:space="0" w:color="auto"/>
        <w:left w:val="none" w:sz="0" w:space="0" w:color="auto"/>
        <w:bottom w:val="none" w:sz="0" w:space="0" w:color="auto"/>
        <w:right w:val="none" w:sz="0" w:space="0" w:color="auto"/>
      </w:divBdr>
    </w:div>
    <w:div w:id="1045566556">
      <w:bodyDiv w:val="1"/>
      <w:marLeft w:val="0"/>
      <w:marRight w:val="0"/>
      <w:marTop w:val="0"/>
      <w:marBottom w:val="0"/>
      <w:divBdr>
        <w:top w:val="none" w:sz="0" w:space="0" w:color="auto"/>
        <w:left w:val="none" w:sz="0" w:space="0" w:color="auto"/>
        <w:bottom w:val="none" w:sz="0" w:space="0" w:color="auto"/>
        <w:right w:val="none" w:sz="0" w:space="0" w:color="auto"/>
      </w:divBdr>
    </w:div>
    <w:div w:id="1045641240">
      <w:bodyDiv w:val="1"/>
      <w:marLeft w:val="0"/>
      <w:marRight w:val="0"/>
      <w:marTop w:val="0"/>
      <w:marBottom w:val="0"/>
      <w:divBdr>
        <w:top w:val="none" w:sz="0" w:space="0" w:color="auto"/>
        <w:left w:val="none" w:sz="0" w:space="0" w:color="auto"/>
        <w:bottom w:val="none" w:sz="0" w:space="0" w:color="auto"/>
        <w:right w:val="none" w:sz="0" w:space="0" w:color="auto"/>
      </w:divBdr>
    </w:div>
    <w:div w:id="1048186449">
      <w:bodyDiv w:val="1"/>
      <w:marLeft w:val="0"/>
      <w:marRight w:val="0"/>
      <w:marTop w:val="0"/>
      <w:marBottom w:val="0"/>
      <w:divBdr>
        <w:top w:val="none" w:sz="0" w:space="0" w:color="auto"/>
        <w:left w:val="none" w:sz="0" w:space="0" w:color="auto"/>
        <w:bottom w:val="none" w:sz="0" w:space="0" w:color="auto"/>
        <w:right w:val="none" w:sz="0" w:space="0" w:color="auto"/>
      </w:divBdr>
    </w:div>
    <w:div w:id="1054157761">
      <w:bodyDiv w:val="1"/>
      <w:marLeft w:val="0"/>
      <w:marRight w:val="0"/>
      <w:marTop w:val="0"/>
      <w:marBottom w:val="0"/>
      <w:divBdr>
        <w:top w:val="none" w:sz="0" w:space="0" w:color="auto"/>
        <w:left w:val="none" w:sz="0" w:space="0" w:color="auto"/>
        <w:bottom w:val="none" w:sz="0" w:space="0" w:color="auto"/>
        <w:right w:val="none" w:sz="0" w:space="0" w:color="auto"/>
      </w:divBdr>
    </w:div>
    <w:div w:id="1054352105">
      <w:bodyDiv w:val="1"/>
      <w:marLeft w:val="0"/>
      <w:marRight w:val="0"/>
      <w:marTop w:val="0"/>
      <w:marBottom w:val="0"/>
      <w:divBdr>
        <w:top w:val="none" w:sz="0" w:space="0" w:color="auto"/>
        <w:left w:val="none" w:sz="0" w:space="0" w:color="auto"/>
        <w:bottom w:val="none" w:sz="0" w:space="0" w:color="auto"/>
        <w:right w:val="none" w:sz="0" w:space="0" w:color="auto"/>
      </w:divBdr>
    </w:div>
    <w:div w:id="1056970627">
      <w:bodyDiv w:val="1"/>
      <w:marLeft w:val="0"/>
      <w:marRight w:val="0"/>
      <w:marTop w:val="0"/>
      <w:marBottom w:val="0"/>
      <w:divBdr>
        <w:top w:val="none" w:sz="0" w:space="0" w:color="auto"/>
        <w:left w:val="none" w:sz="0" w:space="0" w:color="auto"/>
        <w:bottom w:val="none" w:sz="0" w:space="0" w:color="auto"/>
        <w:right w:val="none" w:sz="0" w:space="0" w:color="auto"/>
      </w:divBdr>
    </w:div>
    <w:div w:id="1062681084">
      <w:bodyDiv w:val="1"/>
      <w:marLeft w:val="0"/>
      <w:marRight w:val="0"/>
      <w:marTop w:val="0"/>
      <w:marBottom w:val="0"/>
      <w:divBdr>
        <w:top w:val="none" w:sz="0" w:space="0" w:color="auto"/>
        <w:left w:val="none" w:sz="0" w:space="0" w:color="auto"/>
        <w:bottom w:val="none" w:sz="0" w:space="0" w:color="auto"/>
        <w:right w:val="none" w:sz="0" w:space="0" w:color="auto"/>
      </w:divBdr>
    </w:div>
    <w:div w:id="1066104226">
      <w:bodyDiv w:val="1"/>
      <w:marLeft w:val="0"/>
      <w:marRight w:val="0"/>
      <w:marTop w:val="0"/>
      <w:marBottom w:val="0"/>
      <w:divBdr>
        <w:top w:val="none" w:sz="0" w:space="0" w:color="auto"/>
        <w:left w:val="none" w:sz="0" w:space="0" w:color="auto"/>
        <w:bottom w:val="none" w:sz="0" w:space="0" w:color="auto"/>
        <w:right w:val="none" w:sz="0" w:space="0" w:color="auto"/>
      </w:divBdr>
    </w:div>
    <w:div w:id="1071344073">
      <w:bodyDiv w:val="1"/>
      <w:marLeft w:val="0"/>
      <w:marRight w:val="0"/>
      <w:marTop w:val="0"/>
      <w:marBottom w:val="0"/>
      <w:divBdr>
        <w:top w:val="none" w:sz="0" w:space="0" w:color="auto"/>
        <w:left w:val="none" w:sz="0" w:space="0" w:color="auto"/>
        <w:bottom w:val="none" w:sz="0" w:space="0" w:color="auto"/>
        <w:right w:val="none" w:sz="0" w:space="0" w:color="auto"/>
      </w:divBdr>
    </w:div>
    <w:div w:id="1087917642">
      <w:bodyDiv w:val="1"/>
      <w:marLeft w:val="0"/>
      <w:marRight w:val="0"/>
      <w:marTop w:val="0"/>
      <w:marBottom w:val="0"/>
      <w:divBdr>
        <w:top w:val="none" w:sz="0" w:space="0" w:color="auto"/>
        <w:left w:val="none" w:sz="0" w:space="0" w:color="auto"/>
        <w:bottom w:val="none" w:sz="0" w:space="0" w:color="auto"/>
        <w:right w:val="none" w:sz="0" w:space="0" w:color="auto"/>
      </w:divBdr>
    </w:div>
    <w:div w:id="1088307210">
      <w:bodyDiv w:val="1"/>
      <w:marLeft w:val="0"/>
      <w:marRight w:val="0"/>
      <w:marTop w:val="0"/>
      <w:marBottom w:val="0"/>
      <w:divBdr>
        <w:top w:val="none" w:sz="0" w:space="0" w:color="auto"/>
        <w:left w:val="none" w:sz="0" w:space="0" w:color="auto"/>
        <w:bottom w:val="none" w:sz="0" w:space="0" w:color="auto"/>
        <w:right w:val="none" w:sz="0" w:space="0" w:color="auto"/>
      </w:divBdr>
    </w:div>
    <w:div w:id="1094013559">
      <w:bodyDiv w:val="1"/>
      <w:marLeft w:val="0"/>
      <w:marRight w:val="0"/>
      <w:marTop w:val="0"/>
      <w:marBottom w:val="0"/>
      <w:divBdr>
        <w:top w:val="none" w:sz="0" w:space="0" w:color="auto"/>
        <w:left w:val="none" w:sz="0" w:space="0" w:color="auto"/>
        <w:bottom w:val="none" w:sz="0" w:space="0" w:color="auto"/>
        <w:right w:val="none" w:sz="0" w:space="0" w:color="auto"/>
      </w:divBdr>
    </w:div>
    <w:div w:id="1109425289">
      <w:bodyDiv w:val="1"/>
      <w:marLeft w:val="0"/>
      <w:marRight w:val="0"/>
      <w:marTop w:val="0"/>
      <w:marBottom w:val="0"/>
      <w:divBdr>
        <w:top w:val="none" w:sz="0" w:space="0" w:color="auto"/>
        <w:left w:val="none" w:sz="0" w:space="0" w:color="auto"/>
        <w:bottom w:val="none" w:sz="0" w:space="0" w:color="auto"/>
        <w:right w:val="none" w:sz="0" w:space="0" w:color="auto"/>
      </w:divBdr>
    </w:div>
    <w:div w:id="1112553103">
      <w:bodyDiv w:val="1"/>
      <w:marLeft w:val="0"/>
      <w:marRight w:val="0"/>
      <w:marTop w:val="0"/>
      <w:marBottom w:val="0"/>
      <w:divBdr>
        <w:top w:val="none" w:sz="0" w:space="0" w:color="auto"/>
        <w:left w:val="none" w:sz="0" w:space="0" w:color="auto"/>
        <w:bottom w:val="none" w:sz="0" w:space="0" w:color="auto"/>
        <w:right w:val="none" w:sz="0" w:space="0" w:color="auto"/>
      </w:divBdr>
    </w:div>
    <w:div w:id="1112745717">
      <w:bodyDiv w:val="1"/>
      <w:marLeft w:val="0"/>
      <w:marRight w:val="0"/>
      <w:marTop w:val="0"/>
      <w:marBottom w:val="0"/>
      <w:divBdr>
        <w:top w:val="none" w:sz="0" w:space="0" w:color="auto"/>
        <w:left w:val="none" w:sz="0" w:space="0" w:color="auto"/>
        <w:bottom w:val="none" w:sz="0" w:space="0" w:color="auto"/>
        <w:right w:val="none" w:sz="0" w:space="0" w:color="auto"/>
      </w:divBdr>
    </w:div>
    <w:div w:id="1118258491">
      <w:bodyDiv w:val="1"/>
      <w:marLeft w:val="0"/>
      <w:marRight w:val="0"/>
      <w:marTop w:val="0"/>
      <w:marBottom w:val="0"/>
      <w:divBdr>
        <w:top w:val="none" w:sz="0" w:space="0" w:color="auto"/>
        <w:left w:val="none" w:sz="0" w:space="0" w:color="auto"/>
        <w:bottom w:val="none" w:sz="0" w:space="0" w:color="auto"/>
        <w:right w:val="none" w:sz="0" w:space="0" w:color="auto"/>
      </w:divBdr>
    </w:div>
    <w:div w:id="1120103238">
      <w:bodyDiv w:val="1"/>
      <w:marLeft w:val="0"/>
      <w:marRight w:val="0"/>
      <w:marTop w:val="0"/>
      <w:marBottom w:val="0"/>
      <w:divBdr>
        <w:top w:val="none" w:sz="0" w:space="0" w:color="auto"/>
        <w:left w:val="none" w:sz="0" w:space="0" w:color="auto"/>
        <w:bottom w:val="none" w:sz="0" w:space="0" w:color="auto"/>
        <w:right w:val="none" w:sz="0" w:space="0" w:color="auto"/>
      </w:divBdr>
    </w:div>
    <w:div w:id="1120143983">
      <w:bodyDiv w:val="1"/>
      <w:marLeft w:val="0"/>
      <w:marRight w:val="0"/>
      <w:marTop w:val="0"/>
      <w:marBottom w:val="0"/>
      <w:divBdr>
        <w:top w:val="none" w:sz="0" w:space="0" w:color="auto"/>
        <w:left w:val="none" w:sz="0" w:space="0" w:color="auto"/>
        <w:bottom w:val="none" w:sz="0" w:space="0" w:color="auto"/>
        <w:right w:val="none" w:sz="0" w:space="0" w:color="auto"/>
      </w:divBdr>
    </w:div>
    <w:div w:id="1131630653">
      <w:bodyDiv w:val="1"/>
      <w:marLeft w:val="0"/>
      <w:marRight w:val="0"/>
      <w:marTop w:val="0"/>
      <w:marBottom w:val="0"/>
      <w:divBdr>
        <w:top w:val="none" w:sz="0" w:space="0" w:color="auto"/>
        <w:left w:val="none" w:sz="0" w:space="0" w:color="auto"/>
        <w:bottom w:val="none" w:sz="0" w:space="0" w:color="auto"/>
        <w:right w:val="none" w:sz="0" w:space="0" w:color="auto"/>
      </w:divBdr>
    </w:div>
    <w:div w:id="1133861867">
      <w:bodyDiv w:val="1"/>
      <w:marLeft w:val="0"/>
      <w:marRight w:val="0"/>
      <w:marTop w:val="0"/>
      <w:marBottom w:val="0"/>
      <w:divBdr>
        <w:top w:val="none" w:sz="0" w:space="0" w:color="auto"/>
        <w:left w:val="none" w:sz="0" w:space="0" w:color="auto"/>
        <w:bottom w:val="none" w:sz="0" w:space="0" w:color="auto"/>
        <w:right w:val="none" w:sz="0" w:space="0" w:color="auto"/>
      </w:divBdr>
    </w:div>
    <w:div w:id="1142691451">
      <w:bodyDiv w:val="1"/>
      <w:marLeft w:val="0"/>
      <w:marRight w:val="0"/>
      <w:marTop w:val="0"/>
      <w:marBottom w:val="0"/>
      <w:divBdr>
        <w:top w:val="none" w:sz="0" w:space="0" w:color="auto"/>
        <w:left w:val="none" w:sz="0" w:space="0" w:color="auto"/>
        <w:bottom w:val="none" w:sz="0" w:space="0" w:color="auto"/>
        <w:right w:val="none" w:sz="0" w:space="0" w:color="auto"/>
      </w:divBdr>
    </w:div>
    <w:div w:id="1156722442">
      <w:bodyDiv w:val="1"/>
      <w:marLeft w:val="0"/>
      <w:marRight w:val="0"/>
      <w:marTop w:val="0"/>
      <w:marBottom w:val="0"/>
      <w:divBdr>
        <w:top w:val="none" w:sz="0" w:space="0" w:color="auto"/>
        <w:left w:val="none" w:sz="0" w:space="0" w:color="auto"/>
        <w:bottom w:val="none" w:sz="0" w:space="0" w:color="auto"/>
        <w:right w:val="none" w:sz="0" w:space="0" w:color="auto"/>
      </w:divBdr>
    </w:div>
    <w:div w:id="1158033821">
      <w:bodyDiv w:val="1"/>
      <w:marLeft w:val="0"/>
      <w:marRight w:val="0"/>
      <w:marTop w:val="0"/>
      <w:marBottom w:val="0"/>
      <w:divBdr>
        <w:top w:val="none" w:sz="0" w:space="0" w:color="auto"/>
        <w:left w:val="none" w:sz="0" w:space="0" w:color="auto"/>
        <w:bottom w:val="none" w:sz="0" w:space="0" w:color="auto"/>
        <w:right w:val="none" w:sz="0" w:space="0" w:color="auto"/>
      </w:divBdr>
    </w:div>
    <w:div w:id="1162089825">
      <w:bodyDiv w:val="1"/>
      <w:marLeft w:val="0"/>
      <w:marRight w:val="0"/>
      <w:marTop w:val="0"/>
      <w:marBottom w:val="0"/>
      <w:divBdr>
        <w:top w:val="none" w:sz="0" w:space="0" w:color="auto"/>
        <w:left w:val="none" w:sz="0" w:space="0" w:color="auto"/>
        <w:bottom w:val="none" w:sz="0" w:space="0" w:color="auto"/>
        <w:right w:val="none" w:sz="0" w:space="0" w:color="auto"/>
      </w:divBdr>
    </w:div>
    <w:div w:id="1166433452">
      <w:bodyDiv w:val="1"/>
      <w:marLeft w:val="0"/>
      <w:marRight w:val="0"/>
      <w:marTop w:val="0"/>
      <w:marBottom w:val="0"/>
      <w:divBdr>
        <w:top w:val="none" w:sz="0" w:space="0" w:color="auto"/>
        <w:left w:val="none" w:sz="0" w:space="0" w:color="auto"/>
        <w:bottom w:val="none" w:sz="0" w:space="0" w:color="auto"/>
        <w:right w:val="none" w:sz="0" w:space="0" w:color="auto"/>
      </w:divBdr>
    </w:div>
    <w:div w:id="1177960227">
      <w:bodyDiv w:val="1"/>
      <w:marLeft w:val="0"/>
      <w:marRight w:val="0"/>
      <w:marTop w:val="0"/>
      <w:marBottom w:val="0"/>
      <w:divBdr>
        <w:top w:val="none" w:sz="0" w:space="0" w:color="auto"/>
        <w:left w:val="none" w:sz="0" w:space="0" w:color="auto"/>
        <w:bottom w:val="none" w:sz="0" w:space="0" w:color="auto"/>
        <w:right w:val="none" w:sz="0" w:space="0" w:color="auto"/>
      </w:divBdr>
    </w:div>
    <w:div w:id="1183476940">
      <w:bodyDiv w:val="1"/>
      <w:marLeft w:val="0"/>
      <w:marRight w:val="0"/>
      <w:marTop w:val="0"/>
      <w:marBottom w:val="0"/>
      <w:divBdr>
        <w:top w:val="none" w:sz="0" w:space="0" w:color="auto"/>
        <w:left w:val="none" w:sz="0" w:space="0" w:color="auto"/>
        <w:bottom w:val="none" w:sz="0" w:space="0" w:color="auto"/>
        <w:right w:val="none" w:sz="0" w:space="0" w:color="auto"/>
      </w:divBdr>
    </w:div>
    <w:div w:id="1184129698">
      <w:bodyDiv w:val="1"/>
      <w:marLeft w:val="0"/>
      <w:marRight w:val="0"/>
      <w:marTop w:val="0"/>
      <w:marBottom w:val="0"/>
      <w:divBdr>
        <w:top w:val="none" w:sz="0" w:space="0" w:color="auto"/>
        <w:left w:val="none" w:sz="0" w:space="0" w:color="auto"/>
        <w:bottom w:val="none" w:sz="0" w:space="0" w:color="auto"/>
        <w:right w:val="none" w:sz="0" w:space="0" w:color="auto"/>
      </w:divBdr>
    </w:div>
    <w:div w:id="1184394232">
      <w:bodyDiv w:val="1"/>
      <w:marLeft w:val="0"/>
      <w:marRight w:val="0"/>
      <w:marTop w:val="0"/>
      <w:marBottom w:val="0"/>
      <w:divBdr>
        <w:top w:val="none" w:sz="0" w:space="0" w:color="auto"/>
        <w:left w:val="none" w:sz="0" w:space="0" w:color="auto"/>
        <w:bottom w:val="none" w:sz="0" w:space="0" w:color="auto"/>
        <w:right w:val="none" w:sz="0" w:space="0" w:color="auto"/>
      </w:divBdr>
      <w:divsChild>
        <w:div w:id="1116949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746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81822">
      <w:bodyDiv w:val="1"/>
      <w:marLeft w:val="0"/>
      <w:marRight w:val="0"/>
      <w:marTop w:val="0"/>
      <w:marBottom w:val="0"/>
      <w:divBdr>
        <w:top w:val="none" w:sz="0" w:space="0" w:color="auto"/>
        <w:left w:val="none" w:sz="0" w:space="0" w:color="auto"/>
        <w:bottom w:val="none" w:sz="0" w:space="0" w:color="auto"/>
        <w:right w:val="none" w:sz="0" w:space="0" w:color="auto"/>
      </w:divBdr>
    </w:div>
    <w:div w:id="1200433842">
      <w:bodyDiv w:val="1"/>
      <w:marLeft w:val="0"/>
      <w:marRight w:val="0"/>
      <w:marTop w:val="0"/>
      <w:marBottom w:val="0"/>
      <w:divBdr>
        <w:top w:val="none" w:sz="0" w:space="0" w:color="auto"/>
        <w:left w:val="none" w:sz="0" w:space="0" w:color="auto"/>
        <w:bottom w:val="none" w:sz="0" w:space="0" w:color="auto"/>
        <w:right w:val="none" w:sz="0" w:space="0" w:color="auto"/>
      </w:divBdr>
    </w:div>
    <w:div w:id="1201014971">
      <w:bodyDiv w:val="1"/>
      <w:marLeft w:val="0"/>
      <w:marRight w:val="0"/>
      <w:marTop w:val="0"/>
      <w:marBottom w:val="0"/>
      <w:divBdr>
        <w:top w:val="none" w:sz="0" w:space="0" w:color="auto"/>
        <w:left w:val="none" w:sz="0" w:space="0" w:color="auto"/>
        <w:bottom w:val="none" w:sz="0" w:space="0" w:color="auto"/>
        <w:right w:val="none" w:sz="0" w:space="0" w:color="auto"/>
      </w:divBdr>
    </w:div>
    <w:div w:id="1201094231">
      <w:bodyDiv w:val="1"/>
      <w:marLeft w:val="0"/>
      <w:marRight w:val="0"/>
      <w:marTop w:val="0"/>
      <w:marBottom w:val="0"/>
      <w:divBdr>
        <w:top w:val="none" w:sz="0" w:space="0" w:color="auto"/>
        <w:left w:val="none" w:sz="0" w:space="0" w:color="auto"/>
        <w:bottom w:val="none" w:sz="0" w:space="0" w:color="auto"/>
        <w:right w:val="none" w:sz="0" w:space="0" w:color="auto"/>
      </w:divBdr>
    </w:div>
    <w:div w:id="1202286041">
      <w:bodyDiv w:val="1"/>
      <w:marLeft w:val="0"/>
      <w:marRight w:val="0"/>
      <w:marTop w:val="0"/>
      <w:marBottom w:val="0"/>
      <w:divBdr>
        <w:top w:val="none" w:sz="0" w:space="0" w:color="auto"/>
        <w:left w:val="none" w:sz="0" w:space="0" w:color="auto"/>
        <w:bottom w:val="none" w:sz="0" w:space="0" w:color="auto"/>
        <w:right w:val="none" w:sz="0" w:space="0" w:color="auto"/>
      </w:divBdr>
    </w:div>
    <w:div w:id="1208254150">
      <w:bodyDiv w:val="1"/>
      <w:marLeft w:val="0"/>
      <w:marRight w:val="0"/>
      <w:marTop w:val="0"/>
      <w:marBottom w:val="0"/>
      <w:divBdr>
        <w:top w:val="none" w:sz="0" w:space="0" w:color="auto"/>
        <w:left w:val="none" w:sz="0" w:space="0" w:color="auto"/>
        <w:bottom w:val="none" w:sz="0" w:space="0" w:color="auto"/>
        <w:right w:val="none" w:sz="0" w:space="0" w:color="auto"/>
      </w:divBdr>
    </w:div>
    <w:div w:id="1208954718">
      <w:bodyDiv w:val="1"/>
      <w:marLeft w:val="0"/>
      <w:marRight w:val="0"/>
      <w:marTop w:val="0"/>
      <w:marBottom w:val="0"/>
      <w:divBdr>
        <w:top w:val="none" w:sz="0" w:space="0" w:color="auto"/>
        <w:left w:val="none" w:sz="0" w:space="0" w:color="auto"/>
        <w:bottom w:val="none" w:sz="0" w:space="0" w:color="auto"/>
        <w:right w:val="none" w:sz="0" w:space="0" w:color="auto"/>
      </w:divBdr>
    </w:div>
    <w:div w:id="1209687681">
      <w:bodyDiv w:val="1"/>
      <w:marLeft w:val="0"/>
      <w:marRight w:val="0"/>
      <w:marTop w:val="0"/>
      <w:marBottom w:val="0"/>
      <w:divBdr>
        <w:top w:val="none" w:sz="0" w:space="0" w:color="auto"/>
        <w:left w:val="none" w:sz="0" w:space="0" w:color="auto"/>
        <w:bottom w:val="none" w:sz="0" w:space="0" w:color="auto"/>
        <w:right w:val="none" w:sz="0" w:space="0" w:color="auto"/>
      </w:divBdr>
    </w:div>
    <w:div w:id="1219895527">
      <w:bodyDiv w:val="1"/>
      <w:marLeft w:val="0"/>
      <w:marRight w:val="0"/>
      <w:marTop w:val="0"/>
      <w:marBottom w:val="0"/>
      <w:divBdr>
        <w:top w:val="none" w:sz="0" w:space="0" w:color="auto"/>
        <w:left w:val="none" w:sz="0" w:space="0" w:color="auto"/>
        <w:bottom w:val="none" w:sz="0" w:space="0" w:color="auto"/>
        <w:right w:val="none" w:sz="0" w:space="0" w:color="auto"/>
      </w:divBdr>
    </w:div>
    <w:div w:id="1221480525">
      <w:bodyDiv w:val="1"/>
      <w:marLeft w:val="0"/>
      <w:marRight w:val="0"/>
      <w:marTop w:val="0"/>
      <w:marBottom w:val="0"/>
      <w:divBdr>
        <w:top w:val="none" w:sz="0" w:space="0" w:color="auto"/>
        <w:left w:val="none" w:sz="0" w:space="0" w:color="auto"/>
        <w:bottom w:val="none" w:sz="0" w:space="0" w:color="auto"/>
        <w:right w:val="none" w:sz="0" w:space="0" w:color="auto"/>
      </w:divBdr>
    </w:div>
    <w:div w:id="1221942882">
      <w:bodyDiv w:val="1"/>
      <w:marLeft w:val="0"/>
      <w:marRight w:val="0"/>
      <w:marTop w:val="0"/>
      <w:marBottom w:val="0"/>
      <w:divBdr>
        <w:top w:val="none" w:sz="0" w:space="0" w:color="auto"/>
        <w:left w:val="none" w:sz="0" w:space="0" w:color="auto"/>
        <w:bottom w:val="none" w:sz="0" w:space="0" w:color="auto"/>
        <w:right w:val="none" w:sz="0" w:space="0" w:color="auto"/>
      </w:divBdr>
    </w:div>
    <w:div w:id="1227883141">
      <w:bodyDiv w:val="1"/>
      <w:marLeft w:val="0"/>
      <w:marRight w:val="0"/>
      <w:marTop w:val="0"/>
      <w:marBottom w:val="0"/>
      <w:divBdr>
        <w:top w:val="none" w:sz="0" w:space="0" w:color="auto"/>
        <w:left w:val="none" w:sz="0" w:space="0" w:color="auto"/>
        <w:bottom w:val="none" w:sz="0" w:space="0" w:color="auto"/>
        <w:right w:val="none" w:sz="0" w:space="0" w:color="auto"/>
      </w:divBdr>
    </w:div>
    <w:div w:id="1241450082">
      <w:bodyDiv w:val="1"/>
      <w:marLeft w:val="0"/>
      <w:marRight w:val="0"/>
      <w:marTop w:val="0"/>
      <w:marBottom w:val="0"/>
      <w:divBdr>
        <w:top w:val="none" w:sz="0" w:space="0" w:color="auto"/>
        <w:left w:val="none" w:sz="0" w:space="0" w:color="auto"/>
        <w:bottom w:val="none" w:sz="0" w:space="0" w:color="auto"/>
        <w:right w:val="none" w:sz="0" w:space="0" w:color="auto"/>
      </w:divBdr>
    </w:div>
    <w:div w:id="1253927259">
      <w:bodyDiv w:val="1"/>
      <w:marLeft w:val="0"/>
      <w:marRight w:val="0"/>
      <w:marTop w:val="0"/>
      <w:marBottom w:val="0"/>
      <w:divBdr>
        <w:top w:val="none" w:sz="0" w:space="0" w:color="auto"/>
        <w:left w:val="none" w:sz="0" w:space="0" w:color="auto"/>
        <w:bottom w:val="none" w:sz="0" w:space="0" w:color="auto"/>
        <w:right w:val="none" w:sz="0" w:space="0" w:color="auto"/>
      </w:divBdr>
    </w:div>
    <w:div w:id="1253930953">
      <w:bodyDiv w:val="1"/>
      <w:marLeft w:val="0"/>
      <w:marRight w:val="0"/>
      <w:marTop w:val="0"/>
      <w:marBottom w:val="0"/>
      <w:divBdr>
        <w:top w:val="none" w:sz="0" w:space="0" w:color="auto"/>
        <w:left w:val="none" w:sz="0" w:space="0" w:color="auto"/>
        <w:bottom w:val="none" w:sz="0" w:space="0" w:color="auto"/>
        <w:right w:val="none" w:sz="0" w:space="0" w:color="auto"/>
      </w:divBdr>
    </w:div>
    <w:div w:id="1255744219">
      <w:bodyDiv w:val="1"/>
      <w:marLeft w:val="0"/>
      <w:marRight w:val="0"/>
      <w:marTop w:val="0"/>
      <w:marBottom w:val="0"/>
      <w:divBdr>
        <w:top w:val="none" w:sz="0" w:space="0" w:color="auto"/>
        <w:left w:val="none" w:sz="0" w:space="0" w:color="auto"/>
        <w:bottom w:val="none" w:sz="0" w:space="0" w:color="auto"/>
        <w:right w:val="none" w:sz="0" w:space="0" w:color="auto"/>
      </w:divBdr>
    </w:div>
    <w:div w:id="1259290789">
      <w:bodyDiv w:val="1"/>
      <w:marLeft w:val="0"/>
      <w:marRight w:val="0"/>
      <w:marTop w:val="0"/>
      <w:marBottom w:val="0"/>
      <w:divBdr>
        <w:top w:val="none" w:sz="0" w:space="0" w:color="auto"/>
        <w:left w:val="none" w:sz="0" w:space="0" w:color="auto"/>
        <w:bottom w:val="none" w:sz="0" w:space="0" w:color="auto"/>
        <w:right w:val="none" w:sz="0" w:space="0" w:color="auto"/>
      </w:divBdr>
    </w:div>
    <w:div w:id="1286810248">
      <w:bodyDiv w:val="1"/>
      <w:marLeft w:val="0"/>
      <w:marRight w:val="0"/>
      <w:marTop w:val="0"/>
      <w:marBottom w:val="0"/>
      <w:divBdr>
        <w:top w:val="none" w:sz="0" w:space="0" w:color="auto"/>
        <w:left w:val="none" w:sz="0" w:space="0" w:color="auto"/>
        <w:bottom w:val="none" w:sz="0" w:space="0" w:color="auto"/>
        <w:right w:val="none" w:sz="0" w:space="0" w:color="auto"/>
      </w:divBdr>
    </w:div>
    <w:div w:id="1299146393">
      <w:bodyDiv w:val="1"/>
      <w:marLeft w:val="0"/>
      <w:marRight w:val="0"/>
      <w:marTop w:val="0"/>
      <w:marBottom w:val="0"/>
      <w:divBdr>
        <w:top w:val="none" w:sz="0" w:space="0" w:color="auto"/>
        <w:left w:val="none" w:sz="0" w:space="0" w:color="auto"/>
        <w:bottom w:val="none" w:sz="0" w:space="0" w:color="auto"/>
        <w:right w:val="none" w:sz="0" w:space="0" w:color="auto"/>
      </w:divBdr>
    </w:div>
    <w:div w:id="1302732886">
      <w:bodyDiv w:val="1"/>
      <w:marLeft w:val="0"/>
      <w:marRight w:val="0"/>
      <w:marTop w:val="0"/>
      <w:marBottom w:val="0"/>
      <w:divBdr>
        <w:top w:val="none" w:sz="0" w:space="0" w:color="auto"/>
        <w:left w:val="none" w:sz="0" w:space="0" w:color="auto"/>
        <w:bottom w:val="none" w:sz="0" w:space="0" w:color="auto"/>
        <w:right w:val="none" w:sz="0" w:space="0" w:color="auto"/>
      </w:divBdr>
    </w:div>
    <w:div w:id="1306350715">
      <w:bodyDiv w:val="1"/>
      <w:marLeft w:val="0"/>
      <w:marRight w:val="0"/>
      <w:marTop w:val="0"/>
      <w:marBottom w:val="0"/>
      <w:divBdr>
        <w:top w:val="none" w:sz="0" w:space="0" w:color="auto"/>
        <w:left w:val="none" w:sz="0" w:space="0" w:color="auto"/>
        <w:bottom w:val="none" w:sz="0" w:space="0" w:color="auto"/>
        <w:right w:val="none" w:sz="0" w:space="0" w:color="auto"/>
      </w:divBdr>
    </w:div>
    <w:div w:id="1323003120">
      <w:bodyDiv w:val="1"/>
      <w:marLeft w:val="0"/>
      <w:marRight w:val="0"/>
      <w:marTop w:val="0"/>
      <w:marBottom w:val="0"/>
      <w:divBdr>
        <w:top w:val="none" w:sz="0" w:space="0" w:color="auto"/>
        <w:left w:val="none" w:sz="0" w:space="0" w:color="auto"/>
        <w:bottom w:val="none" w:sz="0" w:space="0" w:color="auto"/>
        <w:right w:val="none" w:sz="0" w:space="0" w:color="auto"/>
      </w:divBdr>
    </w:div>
    <w:div w:id="1323122505">
      <w:bodyDiv w:val="1"/>
      <w:marLeft w:val="0"/>
      <w:marRight w:val="0"/>
      <w:marTop w:val="0"/>
      <w:marBottom w:val="0"/>
      <w:divBdr>
        <w:top w:val="none" w:sz="0" w:space="0" w:color="auto"/>
        <w:left w:val="none" w:sz="0" w:space="0" w:color="auto"/>
        <w:bottom w:val="none" w:sz="0" w:space="0" w:color="auto"/>
        <w:right w:val="none" w:sz="0" w:space="0" w:color="auto"/>
      </w:divBdr>
    </w:div>
    <w:div w:id="1325665594">
      <w:bodyDiv w:val="1"/>
      <w:marLeft w:val="0"/>
      <w:marRight w:val="0"/>
      <w:marTop w:val="0"/>
      <w:marBottom w:val="0"/>
      <w:divBdr>
        <w:top w:val="none" w:sz="0" w:space="0" w:color="auto"/>
        <w:left w:val="none" w:sz="0" w:space="0" w:color="auto"/>
        <w:bottom w:val="none" w:sz="0" w:space="0" w:color="auto"/>
        <w:right w:val="none" w:sz="0" w:space="0" w:color="auto"/>
      </w:divBdr>
    </w:div>
    <w:div w:id="1330713742">
      <w:bodyDiv w:val="1"/>
      <w:marLeft w:val="0"/>
      <w:marRight w:val="0"/>
      <w:marTop w:val="0"/>
      <w:marBottom w:val="0"/>
      <w:divBdr>
        <w:top w:val="none" w:sz="0" w:space="0" w:color="auto"/>
        <w:left w:val="none" w:sz="0" w:space="0" w:color="auto"/>
        <w:bottom w:val="none" w:sz="0" w:space="0" w:color="auto"/>
        <w:right w:val="none" w:sz="0" w:space="0" w:color="auto"/>
      </w:divBdr>
    </w:div>
    <w:div w:id="1341010686">
      <w:bodyDiv w:val="1"/>
      <w:marLeft w:val="0"/>
      <w:marRight w:val="0"/>
      <w:marTop w:val="0"/>
      <w:marBottom w:val="0"/>
      <w:divBdr>
        <w:top w:val="none" w:sz="0" w:space="0" w:color="auto"/>
        <w:left w:val="none" w:sz="0" w:space="0" w:color="auto"/>
        <w:bottom w:val="none" w:sz="0" w:space="0" w:color="auto"/>
        <w:right w:val="none" w:sz="0" w:space="0" w:color="auto"/>
      </w:divBdr>
    </w:div>
    <w:div w:id="1343163810">
      <w:bodyDiv w:val="1"/>
      <w:marLeft w:val="0"/>
      <w:marRight w:val="0"/>
      <w:marTop w:val="0"/>
      <w:marBottom w:val="0"/>
      <w:divBdr>
        <w:top w:val="none" w:sz="0" w:space="0" w:color="auto"/>
        <w:left w:val="none" w:sz="0" w:space="0" w:color="auto"/>
        <w:bottom w:val="none" w:sz="0" w:space="0" w:color="auto"/>
        <w:right w:val="none" w:sz="0" w:space="0" w:color="auto"/>
      </w:divBdr>
    </w:div>
    <w:div w:id="1345088636">
      <w:bodyDiv w:val="1"/>
      <w:marLeft w:val="0"/>
      <w:marRight w:val="0"/>
      <w:marTop w:val="0"/>
      <w:marBottom w:val="0"/>
      <w:divBdr>
        <w:top w:val="none" w:sz="0" w:space="0" w:color="auto"/>
        <w:left w:val="none" w:sz="0" w:space="0" w:color="auto"/>
        <w:bottom w:val="none" w:sz="0" w:space="0" w:color="auto"/>
        <w:right w:val="none" w:sz="0" w:space="0" w:color="auto"/>
      </w:divBdr>
    </w:div>
    <w:div w:id="1348286740">
      <w:bodyDiv w:val="1"/>
      <w:marLeft w:val="0"/>
      <w:marRight w:val="0"/>
      <w:marTop w:val="0"/>
      <w:marBottom w:val="0"/>
      <w:divBdr>
        <w:top w:val="none" w:sz="0" w:space="0" w:color="auto"/>
        <w:left w:val="none" w:sz="0" w:space="0" w:color="auto"/>
        <w:bottom w:val="none" w:sz="0" w:space="0" w:color="auto"/>
        <w:right w:val="none" w:sz="0" w:space="0" w:color="auto"/>
      </w:divBdr>
    </w:div>
    <w:div w:id="1349871828">
      <w:bodyDiv w:val="1"/>
      <w:marLeft w:val="0"/>
      <w:marRight w:val="0"/>
      <w:marTop w:val="0"/>
      <w:marBottom w:val="0"/>
      <w:divBdr>
        <w:top w:val="none" w:sz="0" w:space="0" w:color="auto"/>
        <w:left w:val="none" w:sz="0" w:space="0" w:color="auto"/>
        <w:bottom w:val="none" w:sz="0" w:space="0" w:color="auto"/>
        <w:right w:val="none" w:sz="0" w:space="0" w:color="auto"/>
      </w:divBdr>
    </w:div>
    <w:div w:id="1351368748">
      <w:bodyDiv w:val="1"/>
      <w:marLeft w:val="0"/>
      <w:marRight w:val="0"/>
      <w:marTop w:val="0"/>
      <w:marBottom w:val="0"/>
      <w:divBdr>
        <w:top w:val="none" w:sz="0" w:space="0" w:color="auto"/>
        <w:left w:val="none" w:sz="0" w:space="0" w:color="auto"/>
        <w:bottom w:val="none" w:sz="0" w:space="0" w:color="auto"/>
        <w:right w:val="none" w:sz="0" w:space="0" w:color="auto"/>
      </w:divBdr>
    </w:div>
    <w:div w:id="1367026394">
      <w:bodyDiv w:val="1"/>
      <w:marLeft w:val="0"/>
      <w:marRight w:val="0"/>
      <w:marTop w:val="0"/>
      <w:marBottom w:val="0"/>
      <w:divBdr>
        <w:top w:val="none" w:sz="0" w:space="0" w:color="auto"/>
        <w:left w:val="none" w:sz="0" w:space="0" w:color="auto"/>
        <w:bottom w:val="none" w:sz="0" w:space="0" w:color="auto"/>
        <w:right w:val="none" w:sz="0" w:space="0" w:color="auto"/>
      </w:divBdr>
    </w:div>
    <w:div w:id="1370689478">
      <w:bodyDiv w:val="1"/>
      <w:marLeft w:val="0"/>
      <w:marRight w:val="0"/>
      <w:marTop w:val="0"/>
      <w:marBottom w:val="0"/>
      <w:divBdr>
        <w:top w:val="none" w:sz="0" w:space="0" w:color="auto"/>
        <w:left w:val="none" w:sz="0" w:space="0" w:color="auto"/>
        <w:bottom w:val="none" w:sz="0" w:space="0" w:color="auto"/>
        <w:right w:val="none" w:sz="0" w:space="0" w:color="auto"/>
      </w:divBdr>
    </w:div>
    <w:div w:id="1375035937">
      <w:bodyDiv w:val="1"/>
      <w:marLeft w:val="0"/>
      <w:marRight w:val="0"/>
      <w:marTop w:val="0"/>
      <w:marBottom w:val="0"/>
      <w:divBdr>
        <w:top w:val="none" w:sz="0" w:space="0" w:color="auto"/>
        <w:left w:val="none" w:sz="0" w:space="0" w:color="auto"/>
        <w:bottom w:val="none" w:sz="0" w:space="0" w:color="auto"/>
        <w:right w:val="none" w:sz="0" w:space="0" w:color="auto"/>
      </w:divBdr>
    </w:div>
    <w:div w:id="1378504844">
      <w:bodyDiv w:val="1"/>
      <w:marLeft w:val="0"/>
      <w:marRight w:val="0"/>
      <w:marTop w:val="0"/>
      <w:marBottom w:val="0"/>
      <w:divBdr>
        <w:top w:val="none" w:sz="0" w:space="0" w:color="auto"/>
        <w:left w:val="none" w:sz="0" w:space="0" w:color="auto"/>
        <w:bottom w:val="none" w:sz="0" w:space="0" w:color="auto"/>
        <w:right w:val="none" w:sz="0" w:space="0" w:color="auto"/>
      </w:divBdr>
    </w:div>
    <w:div w:id="1380393770">
      <w:bodyDiv w:val="1"/>
      <w:marLeft w:val="0"/>
      <w:marRight w:val="0"/>
      <w:marTop w:val="0"/>
      <w:marBottom w:val="0"/>
      <w:divBdr>
        <w:top w:val="none" w:sz="0" w:space="0" w:color="auto"/>
        <w:left w:val="none" w:sz="0" w:space="0" w:color="auto"/>
        <w:bottom w:val="none" w:sz="0" w:space="0" w:color="auto"/>
        <w:right w:val="none" w:sz="0" w:space="0" w:color="auto"/>
      </w:divBdr>
    </w:div>
    <w:div w:id="1386641761">
      <w:bodyDiv w:val="1"/>
      <w:marLeft w:val="0"/>
      <w:marRight w:val="0"/>
      <w:marTop w:val="0"/>
      <w:marBottom w:val="0"/>
      <w:divBdr>
        <w:top w:val="none" w:sz="0" w:space="0" w:color="auto"/>
        <w:left w:val="none" w:sz="0" w:space="0" w:color="auto"/>
        <w:bottom w:val="none" w:sz="0" w:space="0" w:color="auto"/>
        <w:right w:val="none" w:sz="0" w:space="0" w:color="auto"/>
      </w:divBdr>
    </w:div>
    <w:div w:id="1394040715">
      <w:bodyDiv w:val="1"/>
      <w:marLeft w:val="0"/>
      <w:marRight w:val="0"/>
      <w:marTop w:val="0"/>
      <w:marBottom w:val="0"/>
      <w:divBdr>
        <w:top w:val="none" w:sz="0" w:space="0" w:color="auto"/>
        <w:left w:val="none" w:sz="0" w:space="0" w:color="auto"/>
        <w:bottom w:val="none" w:sz="0" w:space="0" w:color="auto"/>
        <w:right w:val="none" w:sz="0" w:space="0" w:color="auto"/>
      </w:divBdr>
    </w:div>
    <w:div w:id="1394308979">
      <w:bodyDiv w:val="1"/>
      <w:marLeft w:val="0"/>
      <w:marRight w:val="0"/>
      <w:marTop w:val="0"/>
      <w:marBottom w:val="0"/>
      <w:divBdr>
        <w:top w:val="none" w:sz="0" w:space="0" w:color="auto"/>
        <w:left w:val="none" w:sz="0" w:space="0" w:color="auto"/>
        <w:bottom w:val="none" w:sz="0" w:space="0" w:color="auto"/>
        <w:right w:val="none" w:sz="0" w:space="0" w:color="auto"/>
      </w:divBdr>
    </w:div>
    <w:div w:id="1406534746">
      <w:bodyDiv w:val="1"/>
      <w:marLeft w:val="0"/>
      <w:marRight w:val="0"/>
      <w:marTop w:val="0"/>
      <w:marBottom w:val="0"/>
      <w:divBdr>
        <w:top w:val="none" w:sz="0" w:space="0" w:color="auto"/>
        <w:left w:val="none" w:sz="0" w:space="0" w:color="auto"/>
        <w:bottom w:val="none" w:sz="0" w:space="0" w:color="auto"/>
        <w:right w:val="none" w:sz="0" w:space="0" w:color="auto"/>
      </w:divBdr>
    </w:div>
    <w:div w:id="1415930411">
      <w:bodyDiv w:val="1"/>
      <w:marLeft w:val="0"/>
      <w:marRight w:val="0"/>
      <w:marTop w:val="0"/>
      <w:marBottom w:val="0"/>
      <w:divBdr>
        <w:top w:val="none" w:sz="0" w:space="0" w:color="auto"/>
        <w:left w:val="none" w:sz="0" w:space="0" w:color="auto"/>
        <w:bottom w:val="none" w:sz="0" w:space="0" w:color="auto"/>
        <w:right w:val="none" w:sz="0" w:space="0" w:color="auto"/>
      </w:divBdr>
    </w:div>
    <w:div w:id="1419324654">
      <w:bodyDiv w:val="1"/>
      <w:marLeft w:val="0"/>
      <w:marRight w:val="0"/>
      <w:marTop w:val="0"/>
      <w:marBottom w:val="0"/>
      <w:divBdr>
        <w:top w:val="none" w:sz="0" w:space="0" w:color="auto"/>
        <w:left w:val="none" w:sz="0" w:space="0" w:color="auto"/>
        <w:bottom w:val="none" w:sz="0" w:space="0" w:color="auto"/>
        <w:right w:val="none" w:sz="0" w:space="0" w:color="auto"/>
      </w:divBdr>
    </w:div>
    <w:div w:id="1421027748">
      <w:bodyDiv w:val="1"/>
      <w:marLeft w:val="0"/>
      <w:marRight w:val="0"/>
      <w:marTop w:val="0"/>
      <w:marBottom w:val="0"/>
      <w:divBdr>
        <w:top w:val="none" w:sz="0" w:space="0" w:color="auto"/>
        <w:left w:val="none" w:sz="0" w:space="0" w:color="auto"/>
        <w:bottom w:val="none" w:sz="0" w:space="0" w:color="auto"/>
        <w:right w:val="none" w:sz="0" w:space="0" w:color="auto"/>
      </w:divBdr>
    </w:div>
    <w:div w:id="1423407270">
      <w:bodyDiv w:val="1"/>
      <w:marLeft w:val="0"/>
      <w:marRight w:val="0"/>
      <w:marTop w:val="0"/>
      <w:marBottom w:val="0"/>
      <w:divBdr>
        <w:top w:val="none" w:sz="0" w:space="0" w:color="auto"/>
        <w:left w:val="none" w:sz="0" w:space="0" w:color="auto"/>
        <w:bottom w:val="none" w:sz="0" w:space="0" w:color="auto"/>
        <w:right w:val="none" w:sz="0" w:space="0" w:color="auto"/>
      </w:divBdr>
      <w:divsChild>
        <w:div w:id="54596562">
          <w:marLeft w:val="0"/>
          <w:marRight w:val="0"/>
          <w:marTop w:val="0"/>
          <w:marBottom w:val="405"/>
          <w:divBdr>
            <w:top w:val="none" w:sz="0" w:space="0" w:color="auto"/>
            <w:left w:val="none" w:sz="0" w:space="0" w:color="auto"/>
            <w:bottom w:val="none" w:sz="0" w:space="0" w:color="auto"/>
            <w:right w:val="none" w:sz="0" w:space="0" w:color="auto"/>
          </w:divBdr>
          <w:divsChild>
            <w:div w:id="365522665">
              <w:marLeft w:val="0"/>
              <w:marRight w:val="0"/>
              <w:marTop w:val="0"/>
              <w:marBottom w:val="0"/>
              <w:divBdr>
                <w:top w:val="none" w:sz="0" w:space="0" w:color="auto"/>
                <w:left w:val="none" w:sz="0" w:space="0" w:color="auto"/>
                <w:bottom w:val="none" w:sz="0" w:space="0" w:color="auto"/>
                <w:right w:val="none" w:sz="0" w:space="0" w:color="auto"/>
              </w:divBdr>
              <w:divsChild>
                <w:div w:id="1953004663">
                  <w:marLeft w:val="0"/>
                  <w:marRight w:val="0"/>
                  <w:marTop w:val="0"/>
                  <w:marBottom w:val="0"/>
                  <w:divBdr>
                    <w:top w:val="none" w:sz="0" w:space="0" w:color="auto"/>
                    <w:left w:val="none" w:sz="0" w:space="0" w:color="auto"/>
                    <w:bottom w:val="none" w:sz="0" w:space="0" w:color="auto"/>
                    <w:right w:val="none" w:sz="0" w:space="0" w:color="auto"/>
                  </w:divBdr>
                  <w:divsChild>
                    <w:div w:id="1554927244">
                      <w:marLeft w:val="0"/>
                      <w:marRight w:val="0"/>
                      <w:marTop w:val="0"/>
                      <w:marBottom w:val="0"/>
                      <w:divBdr>
                        <w:top w:val="none" w:sz="0" w:space="0" w:color="auto"/>
                        <w:left w:val="none" w:sz="0" w:space="0" w:color="auto"/>
                        <w:bottom w:val="none" w:sz="0" w:space="0" w:color="auto"/>
                        <w:right w:val="none" w:sz="0" w:space="0" w:color="auto"/>
                      </w:divBdr>
                      <w:divsChild>
                        <w:div w:id="141211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835235">
      <w:bodyDiv w:val="1"/>
      <w:marLeft w:val="0"/>
      <w:marRight w:val="0"/>
      <w:marTop w:val="0"/>
      <w:marBottom w:val="0"/>
      <w:divBdr>
        <w:top w:val="none" w:sz="0" w:space="0" w:color="auto"/>
        <w:left w:val="none" w:sz="0" w:space="0" w:color="auto"/>
        <w:bottom w:val="none" w:sz="0" w:space="0" w:color="auto"/>
        <w:right w:val="none" w:sz="0" w:space="0" w:color="auto"/>
      </w:divBdr>
    </w:div>
    <w:div w:id="1432044050">
      <w:bodyDiv w:val="1"/>
      <w:marLeft w:val="0"/>
      <w:marRight w:val="0"/>
      <w:marTop w:val="0"/>
      <w:marBottom w:val="0"/>
      <w:divBdr>
        <w:top w:val="none" w:sz="0" w:space="0" w:color="auto"/>
        <w:left w:val="none" w:sz="0" w:space="0" w:color="auto"/>
        <w:bottom w:val="none" w:sz="0" w:space="0" w:color="auto"/>
        <w:right w:val="none" w:sz="0" w:space="0" w:color="auto"/>
      </w:divBdr>
    </w:div>
    <w:div w:id="1444349406">
      <w:bodyDiv w:val="1"/>
      <w:marLeft w:val="0"/>
      <w:marRight w:val="0"/>
      <w:marTop w:val="0"/>
      <w:marBottom w:val="0"/>
      <w:divBdr>
        <w:top w:val="none" w:sz="0" w:space="0" w:color="auto"/>
        <w:left w:val="none" w:sz="0" w:space="0" w:color="auto"/>
        <w:bottom w:val="none" w:sz="0" w:space="0" w:color="auto"/>
        <w:right w:val="none" w:sz="0" w:space="0" w:color="auto"/>
      </w:divBdr>
    </w:div>
    <w:div w:id="1445424802">
      <w:bodyDiv w:val="1"/>
      <w:marLeft w:val="0"/>
      <w:marRight w:val="0"/>
      <w:marTop w:val="0"/>
      <w:marBottom w:val="0"/>
      <w:divBdr>
        <w:top w:val="none" w:sz="0" w:space="0" w:color="auto"/>
        <w:left w:val="none" w:sz="0" w:space="0" w:color="auto"/>
        <w:bottom w:val="none" w:sz="0" w:space="0" w:color="auto"/>
        <w:right w:val="none" w:sz="0" w:space="0" w:color="auto"/>
      </w:divBdr>
    </w:div>
    <w:div w:id="1457482612">
      <w:bodyDiv w:val="1"/>
      <w:marLeft w:val="0"/>
      <w:marRight w:val="0"/>
      <w:marTop w:val="0"/>
      <w:marBottom w:val="0"/>
      <w:divBdr>
        <w:top w:val="none" w:sz="0" w:space="0" w:color="auto"/>
        <w:left w:val="none" w:sz="0" w:space="0" w:color="auto"/>
        <w:bottom w:val="none" w:sz="0" w:space="0" w:color="auto"/>
        <w:right w:val="none" w:sz="0" w:space="0" w:color="auto"/>
      </w:divBdr>
    </w:div>
    <w:div w:id="1461999509">
      <w:bodyDiv w:val="1"/>
      <w:marLeft w:val="0"/>
      <w:marRight w:val="0"/>
      <w:marTop w:val="0"/>
      <w:marBottom w:val="0"/>
      <w:divBdr>
        <w:top w:val="none" w:sz="0" w:space="0" w:color="auto"/>
        <w:left w:val="none" w:sz="0" w:space="0" w:color="auto"/>
        <w:bottom w:val="none" w:sz="0" w:space="0" w:color="auto"/>
        <w:right w:val="none" w:sz="0" w:space="0" w:color="auto"/>
      </w:divBdr>
    </w:div>
    <w:div w:id="1466896350">
      <w:bodyDiv w:val="1"/>
      <w:marLeft w:val="0"/>
      <w:marRight w:val="0"/>
      <w:marTop w:val="0"/>
      <w:marBottom w:val="0"/>
      <w:divBdr>
        <w:top w:val="none" w:sz="0" w:space="0" w:color="auto"/>
        <w:left w:val="none" w:sz="0" w:space="0" w:color="auto"/>
        <w:bottom w:val="none" w:sz="0" w:space="0" w:color="auto"/>
        <w:right w:val="none" w:sz="0" w:space="0" w:color="auto"/>
      </w:divBdr>
    </w:div>
    <w:div w:id="1467577957">
      <w:bodyDiv w:val="1"/>
      <w:marLeft w:val="0"/>
      <w:marRight w:val="0"/>
      <w:marTop w:val="0"/>
      <w:marBottom w:val="0"/>
      <w:divBdr>
        <w:top w:val="none" w:sz="0" w:space="0" w:color="auto"/>
        <w:left w:val="none" w:sz="0" w:space="0" w:color="auto"/>
        <w:bottom w:val="none" w:sz="0" w:space="0" w:color="auto"/>
        <w:right w:val="none" w:sz="0" w:space="0" w:color="auto"/>
      </w:divBdr>
    </w:div>
    <w:div w:id="1476335226">
      <w:bodyDiv w:val="1"/>
      <w:marLeft w:val="0"/>
      <w:marRight w:val="0"/>
      <w:marTop w:val="0"/>
      <w:marBottom w:val="0"/>
      <w:divBdr>
        <w:top w:val="none" w:sz="0" w:space="0" w:color="auto"/>
        <w:left w:val="none" w:sz="0" w:space="0" w:color="auto"/>
        <w:bottom w:val="none" w:sz="0" w:space="0" w:color="auto"/>
        <w:right w:val="none" w:sz="0" w:space="0" w:color="auto"/>
      </w:divBdr>
    </w:div>
    <w:div w:id="1482236457">
      <w:bodyDiv w:val="1"/>
      <w:marLeft w:val="0"/>
      <w:marRight w:val="0"/>
      <w:marTop w:val="0"/>
      <w:marBottom w:val="0"/>
      <w:divBdr>
        <w:top w:val="none" w:sz="0" w:space="0" w:color="auto"/>
        <w:left w:val="none" w:sz="0" w:space="0" w:color="auto"/>
        <w:bottom w:val="none" w:sz="0" w:space="0" w:color="auto"/>
        <w:right w:val="none" w:sz="0" w:space="0" w:color="auto"/>
      </w:divBdr>
    </w:div>
    <w:div w:id="1494025864">
      <w:bodyDiv w:val="1"/>
      <w:marLeft w:val="0"/>
      <w:marRight w:val="0"/>
      <w:marTop w:val="0"/>
      <w:marBottom w:val="0"/>
      <w:divBdr>
        <w:top w:val="none" w:sz="0" w:space="0" w:color="auto"/>
        <w:left w:val="none" w:sz="0" w:space="0" w:color="auto"/>
        <w:bottom w:val="none" w:sz="0" w:space="0" w:color="auto"/>
        <w:right w:val="none" w:sz="0" w:space="0" w:color="auto"/>
      </w:divBdr>
    </w:div>
    <w:div w:id="1494758386">
      <w:bodyDiv w:val="1"/>
      <w:marLeft w:val="0"/>
      <w:marRight w:val="0"/>
      <w:marTop w:val="0"/>
      <w:marBottom w:val="0"/>
      <w:divBdr>
        <w:top w:val="none" w:sz="0" w:space="0" w:color="auto"/>
        <w:left w:val="none" w:sz="0" w:space="0" w:color="auto"/>
        <w:bottom w:val="none" w:sz="0" w:space="0" w:color="auto"/>
        <w:right w:val="none" w:sz="0" w:space="0" w:color="auto"/>
      </w:divBdr>
    </w:div>
    <w:div w:id="1501962332">
      <w:bodyDiv w:val="1"/>
      <w:marLeft w:val="0"/>
      <w:marRight w:val="0"/>
      <w:marTop w:val="0"/>
      <w:marBottom w:val="0"/>
      <w:divBdr>
        <w:top w:val="none" w:sz="0" w:space="0" w:color="auto"/>
        <w:left w:val="none" w:sz="0" w:space="0" w:color="auto"/>
        <w:bottom w:val="none" w:sz="0" w:space="0" w:color="auto"/>
        <w:right w:val="none" w:sz="0" w:space="0" w:color="auto"/>
      </w:divBdr>
    </w:div>
    <w:div w:id="1505242280">
      <w:bodyDiv w:val="1"/>
      <w:marLeft w:val="0"/>
      <w:marRight w:val="0"/>
      <w:marTop w:val="0"/>
      <w:marBottom w:val="0"/>
      <w:divBdr>
        <w:top w:val="none" w:sz="0" w:space="0" w:color="auto"/>
        <w:left w:val="none" w:sz="0" w:space="0" w:color="auto"/>
        <w:bottom w:val="none" w:sz="0" w:space="0" w:color="auto"/>
        <w:right w:val="none" w:sz="0" w:space="0" w:color="auto"/>
      </w:divBdr>
    </w:div>
    <w:div w:id="1506436011">
      <w:bodyDiv w:val="1"/>
      <w:marLeft w:val="0"/>
      <w:marRight w:val="0"/>
      <w:marTop w:val="0"/>
      <w:marBottom w:val="0"/>
      <w:divBdr>
        <w:top w:val="none" w:sz="0" w:space="0" w:color="auto"/>
        <w:left w:val="none" w:sz="0" w:space="0" w:color="auto"/>
        <w:bottom w:val="none" w:sz="0" w:space="0" w:color="auto"/>
        <w:right w:val="none" w:sz="0" w:space="0" w:color="auto"/>
      </w:divBdr>
    </w:div>
    <w:div w:id="1510094045">
      <w:bodyDiv w:val="1"/>
      <w:marLeft w:val="0"/>
      <w:marRight w:val="0"/>
      <w:marTop w:val="0"/>
      <w:marBottom w:val="0"/>
      <w:divBdr>
        <w:top w:val="none" w:sz="0" w:space="0" w:color="auto"/>
        <w:left w:val="none" w:sz="0" w:space="0" w:color="auto"/>
        <w:bottom w:val="none" w:sz="0" w:space="0" w:color="auto"/>
        <w:right w:val="none" w:sz="0" w:space="0" w:color="auto"/>
      </w:divBdr>
    </w:div>
    <w:div w:id="1512528771">
      <w:bodyDiv w:val="1"/>
      <w:marLeft w:val="0"/>
      <w:marRight w:val="0"/>
      <w:marTop w:val="0"/>
      <w:marBottom w:val="0"/>
      <w:divBdr>
        <w:top w:val="none" w:sz="0" w:space="0" w:color="auto"/>
        <w:left w:val="none" w:sz="0" w:space="0" w:color="auto"/>
        <w:bottom w:val="none" w:sz="0" w:space="0" w:color="auto"/>
        <w:right w:val="none" w:sz="0" w:space="0" w:color="auto"/>
      </w:divBdr>
    </w:div>
    <w:div w:id="1518150939">
      <w:bodyDiv w:val="1"/>
      <w:marLeft w:val="0"/>
      <w:marRight w:val="0"/>
      <w:marTop w:val="0"/>
      <w:marBottom w:val="0"/>
      <w:divBdr>
        <w:top w:val="none" w:sz="0" w:space="0" w:color="auto"/>
        <w:left w:val="none" w:sz="0" w:space="0" w:color="auto"/>
        <w:bottom w:val="none" w:sz="0" w:space="0" w:color="auto"/>
        <w:right w:val="none" w:sz="0" w:space="0" w:color="auto"/>
      </w:divBdr>
    </w:div>
    <w:div w:id="1520002981">
      <w:bodyDiv w:val="1"/>
      <w:marLeft w:val="0"/>
      <w:marRight w:val="0"/>
      <w:marTop w:val="0"/>
      <w:marBottom w:val="0"/>
      <w:divBdr>
        <w:top w:val="none" w:sz="0" w:space="0" w:color="auto"/>
        <w:left w:val="none" w:sz="0" w:space="0" w:color="auto"/>
        <w:bottom w:val="none" w:sz="0" w:space="0" w:color="auto"/>
        <w:right w:val="none" w:sz="0" w:space="0" w:color="auto"/>
      </w:divBdr>
      <w:divsChild>
        <w:div w:id="550653837">
          <w:marLeft w:val="0"/>
          <w:marRight w:val="0"/>
          <w:marTop w:val="0"/>
          <w:marBottom w:val="450"/>
          <w:divBdr>
            <w:top w:val="none" w:sz="0" w:space="0" w:color="auto"/>
            <w:left w:val="none" w:sz="0" w:space="0" w:color="auto"/>
            <w:bottom w:val="none" w:sz="0" w:space="0" w:color="auto"/>
            <w:right w:val="none" w:sz="0" w:space="0" w:color="auto"/>
          </w:divBdr>
          <w:divsChild>
            <w:div w:id="745692711">
              <w:marLeft w:val="0"/>
              <w:marRight w:val="0"/>
              <w:marTop w:val="0"/>
              <w:marBottom w:val="0"/>
              <w:divBdr>
                <w:top w:val="none" w:sz="0" w:space="0" w:color="auto"/>
                <w:left w:val="none" w:sz="0" w:space="0" w:color="auto"/>
                <w:bottom w:val="none" w:sz="0" w:space="0" w:color="auto"/>
                <w:right w:val="none" w:sz="0" w:space="0" w:color="auto"/>
              </w:divBdr>
              <w:divsChild>
                <w:div w:id="408381385">
                  <w:marLeft w:val="0"/>
                  <w:marRight w:val="0"/>
                  <w:marTop w:val="0"/>
                  <w:marBottom w:val="0"/>
                  <w:divBdr>
                    <w:top w:val="none" w:sz="0" w:space="0" w:color="auto"/>
                    <w:left w:val="none" w:sz="0" w:space="0" w:color="auto"/>
                    <w:bottom w:val="none" w:sz="0" w:space="0" w:color="auto"/>
                    <w:right w:val="none" w:sz="0" w:space="0" w:color="auto"/>
                  </w:divBdr>
                  <w:divsChild>
                    <w:div w:id="258687024">
                      <w:marLeft w:val="0"/>
                      <w:marRight w:val="0"/>
                      <w:marTop w:val="0"/>
                      <w:marBottom w:val="0"/>
                      <w:divBdr>
                        <w:top w:val="none" w:sz="0" w:space="0" w:color="auto"/>
                        <w:left w:val="none" w:sz="0" w:space="0" w:color="auto"/>
                        <w:bottom w:val="none" w:sz="0" w:space="0" w:color="auto"/>
                        <w:right w:val="none" w:sz="0" w:space="0" w:color="auto"/>
                      </w:divBdr>
                      <w:divsChild>
                        <w:div w:id="21314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967449">
      <w:bodyDiv w:val="1"/>
      <w:marLeft w:val="0"/>
      <w:marRight w:val="0"/>
      <w:marTop w:val="0"/>
      <w:marBottom w:val="0"/>
      <w:divBdr>
        <w:top w:val="none" w:sz="0" w:space="0" w:color="auto"/>
        <w:left w:val="none" w:sz="0" w:space="0" w:color="auto"/>
        <w:bottom w:val="none" w:sz="0" w:space="0" w:color="auto"/>
        <w:right w:val="none" w:sz="0" w:space="0" w:color="auto"/>
      </w:divBdr>
    </w:div>
    <w:div w:id="1528594021">
      <w:bodyDiv w:val="1"/>
      <w:marLeft w:val="0"/>
      <w:marRight w:val="0"/>
      <w:marTop w:val="0"/>
      <w:marBottom w:val="0"/>
      <w:divBdr>
        <w:top w:val="none" w:sz="0" w:space="0" w:color="auto"/>
        <w:left w:val="none" w:sz="0" w:space="0" w:color="auto"/>
        <w:bottom w:val="none" w:sz="0" w:space="0" w:color="auto"/>
        <w:right w:val="none" w:sz="0" w:space="0" w:color="auto"/>
      </w:divBdr>
    </w:div>
    <w:div w:id="1534348253">
      <w:bodyDiv w:val="1"/>
      <w:marLeft w:val="0"/>
      <w:marRight w:val="0"/>
      <w:marTop w:val="0"/>
      <w:marBottom w:val="0"/>
      <w:divBdr>
        <w:top w:val="none" w:sz="0" w:space="0" w:color="auto"/>
        <w:left w:val="none" w:sz="0" w:space="0" w:color="auto"/>
        <w:bottom w:val="none" w:sz="0" w:space="0" w:color="auto"/>
        <w:right w:val="none" w:sz="0" w:space="0" w:color="auto"/>
      </w:divBdr>
    </w:div>
    <w:div w:id="1537086451">
      <w:bodyDiv w:val="1"/>
      <w:marLeft w:val="0"/>
      <w:marRight w:val="0"/>
      <w:marTop w:val="0"/>
      <w:marBottom w:val="0"/>
      <w:divBdr>
        <w:top w:val="none" w:sz="0" w:space="0" w:color="auto"/>
        <w:left w:val="none" w:sz="0" w:space="0" w:color="auto"/>
        <w:bottom w:val="none" w:sz="0" w:space="0" w:color="auto"/>
        <w:right w:val="none" w:sz="0" w:space="0" w:color="auto"/>
      </w:divBdr>
    </w:div>
    <w:div w:id="1540119489">
      <w:bodyDiv w:val="1"/>
      <w:marLeft w:val="0"/>
      <w:marRight w:val="0"/>
      <w:marTop w:val="0"/>
      <w:marBottom w:val="0"/>
      <w:divBdr>
        <w:top w:val="none" w:sz="0" w:space="0" w:color="auto"/>
        <w:left w:val="none" w:sz="0" w:space="0" w:color="auto"/>
        <w:bottom w:val="none" w:sz="0" w:space="0" w:color="auto"/>
        <w:right w:val="none" w:sz="0" w:space="0" w:color="auto"/>
      </w:divBdr>
    </w:div>
    <w:div w:id="1555237895">
      <w:bodyDiv w:val="1"/>
      <w:marLeft w:val="0"/>
      <w:marRight w:val="0"/>
      <w:marTop w:val="0"/>
      <w:marBottom w:val="0"/>
      <w:divBdr>
        <w:top w:val="none" w:sz="0" w:space="0" w:color="auto"/>
        <w:left w:val="none" w:sz="0" w:space="0" w:color="auto"/>
        <w:bottom w:val="none" w:sz="0" w:space="0" w:color="auto"/>
        <w:right w:val="none" w:sz="0" w:space="0" w:color="auto"/>
      </w:divBdr>
    </w:div>
    <w:div w:id="1555311911">
      <w:bodyDiv w:val="1"/>
      <w:marLeft w:val="0"/>
      <w:marRight w:val="0"/>
      <w:marTop w:val="0"/>
      <w:marBottom w:val="0"/>
      <w:divBdr>
        <w:top w:val="none" w:sz="0" w:space="0" w:color="auto"/>
        <w:left w:val="none" w:sz="0" w:space="0" w:color="auto"/>
        <w:bottom w:val="none" w:sz="0" w:space="0" w:color="auto"/>
        <w:right w:val="none" w:sz="0" w:space="0" w:color="auto"/>
      </w:divBdr>
    </w:div>
    <w:div w:id="1562642522">
      <w:bodyDiv w:val="1"/>
      <w:marLeft w:val="0"/>
      <w:marRight w:val="0"/>
      <w:marTop w:val="0"/>
      <w:marBottom w:val="0"/>
      <w:divBdr>
        <w:top w:val="none" w:sz="0" w:space="0" w:color="auto"/>
        <w:left w:val="none" w:sz="0" w:space="0" w:color="auto"/>
        <w:bottom w:val="none" w:sz="0" w:space="0" w:color="auto"/>
        <w:right w:val="none" w:sz="0" w:space="0" w:color="auto"/>
      </w:divBdr>
    </w:div>
    <w:div w:id="1567453138">
      <w:bodyDiv w:val="1"/>
      <w:marLeft w:val="0"/>
      <w:marRight w:val="0"/>
      <w:marTop w:val="0"/>
      <w:marBottom w:val="0"/>
      <w:divBdr>
        <w:top w:val="none" w:sz="0" w:space="0" w:color="auto"/>
        <w:left w:val="none" w:sz="0" w:space="0" w:color="auto"/>
        <w:bottom w:val="none" w:sz="0" w:space="0" w:color="auto"/>
        <w:right w:val="none" w:sz="0" w:space="0" w:color="auto"/>
      </w:divBdr>
    </w:div>
    <w:div w:id="1568419661">
      <w:bodyDiv w:val="1"/>
      <w:marLeft w:val="0"/>
      <w:marRight w:val="0"/>
      <w:marTop w:val="0"/>
      <w:marBottom w:val="0"/>
      <w:divBdr>
        <w:top w:val="none" w:sz="0" w:space="0" w:color="auto"/>
        <w:left w:val="none" w:sz="0" w:space="0" w:color="auto"/>
        <w:bottom w:val="none" w:sz="0" w:space="0" w:color="auto"/>
        <w:right w:val="none" w:sz="0" w:space="0" w:color="auto"/>
      </w:divBdr>
    </w:div>
    <w:div w:id="1579289060">
      <w:bodyDiv w:val="1"/>
      <w:marLeft w:val="0"/>
      <w:marRight w:val="0"/>
      <w:marTop w:val="0"/>
      <w:marBottom w:val="0"/>
      <w:divBdr>
        <w:top w:val="none" w:sz="0" w:space="0" w:color="auto"/>
        <w:left w:val="none" w:sz="0" w:space="0" w:color="auto"/>
        <w:bottom w:val="none" w:sz="0" w:space="0" w:color="auto"/>
        <w:right w:val="none" w:sz="0" w:space="0" w:color="auto"/>
      </w:divBdr>
    </w:div>
    <w:div w:id="1587609662">
      <w:bodyDiv w:val="1"/>
      <w:marLeft w:val="0"/>
      <w:marRight w:val="0"/>
      <w:marTop w:val="0"/>
      <w:marBottom w:val="0"/>
      <w:divBdr>
        <w:top w:val="none" w:sz="0" w:space="0" w:color="auto"/>
        <w:left w:val="none" w:sz="0" w:space="0" w:color="auto"/>
        <w:bottom w:val="none" w:sz="0" w:space="0" w:color="auto"/>
        <w:right w:val="none" w:sz="0" w:space="0" w:color="auto"/>
      </w:divBdr>
    </w:div>
    <w:div w:id="1588147895">
      <w:bodyDiv w:val="1"/>
      <w:marLeft w:val="0"/>
      <w:marRight w:val="0"/>
      <w:marTop w:val="0"/>
      <w:marBottom w:val="0"/>
      <w:divBdr>
        <w:top w:val="none" w:sz="0" w:space="0" w:color="auto"/>
        <w:left w:val="none" w:sz="0" w:space="0" w:color="auto"/>
        <w:bottom w:val="none" w:sz="0" w:space="0" w:color="auto"/>
        <w:right w:val="none" w:sz="0" w:space="0" w:color="auto"/>
      </w:divBdr>
    </w:div>
    <w:div w:id="1591304956">
      <w:bodyDiv w:val="1"/>
      <w:marLeft w:val="0"/>
      <w:marRight w:val="0"/>
      <w:marTop w:val="0"/>
      <w:marBottom w:val="0"/>
      <w:divBdr>
        <w:top w:val="none" w:sz="0" w:space="0" w:color="auto"/>
        <w:left w:val="none" w:sz="0" w:space="0" w:color="auto"/>
        <w:bottom w:val="none" w:sz="0" w:space="0" w:color="auto"/>
        <w:right w:val="none" w:sz="0" w:space="0" w:color="auto"/>
      </w:divBdr>
    </w:div>
    <w:div w:id="1595286756">
      <w:bodyDiv w:val="1"/>
      <w:marLeft w:val="0"/>
      <w:marRight w:val="0"/>
      <w:marTop w:val="0"/>
      <w:marBottom w:val="0"/>
      <w:divBdr>
        <w:top w:val="none" w:sz="0" w:space="0" w:color="auto"/>
        <w:left w:val="none" w:sz="0" w:space="0" w:color="auto"/>
        <w:bottom w:val="none" w:sz="0" w:space="0" w:color="auto"/>
        <w:right w:val="none" w:sz="0" w:space="0" w:color="auto"/>
      </w:divBdr>
    </w:div>
    <w:div w:id="1598901698">
      <w:bodyDiv w:val="1"/>
      <w:marLeft w:val="0"/>
      <w:marRight w:val="0"/>
      <w:marTop w:val="0"/>
      <w:marBottom w:val="0"/>
      <w:divBdr>
        <w:top w:val="none" w:sz="0" w:space="0" w:color="auto"/>
        <w:left w:val="none" w:sz="0" w:space="0" w:color="auto"/>
        <w:bottom w:val="none" w:sz="0" w:space="0" w:color="auto"/>
        <w:right w:val="none" w:sz="0" w:space="0" w:color="auto"/>
      </w:divBdr>
    </w:div>
    <w:div w:id="1601524778">
      <w:bodyDiv w:val="1"/>
      <w:marLeft w:val="0"/>
      <w:marRight w:val="0"/>
      <w:marTop w:val="0"/>
      <w:marBottom w:val="0"/>
      <w:divBdr>
        <w:top w:val="none" w:sz="0" w:space="0" w:color="auto"/>
        <w:left w:val="none" w:sz="0" w:space="0" w:color="auto"/>
        <w:bottom w:val="none" w:sz="0" w:space="0" w:color="auto"/>
        <w:right w:val="none" w:sz="0" w:space="0" w:color="auto"/>
      </w:divBdr>
    </w:div>
    <w:div w:id="1601600848">
      <w:bodyDiv w:val="1"/>
      <w:marLeft w:val="0"/>
      <w:marRight w:val="0"/>
      <w:marTop w:val="0"/>
      <w:marBottom w:val="0"/>
      <w:divBdr>
        <w:top w:val="none" w:sz="0" w:space="0" w:color="auto"/>
        <w:left w:val="none" w:sz="0" w:space="0" w:color="auto"/>
        <w:bottom w:val="none" w:sz="0" w:space="0" w:color="auto"/>
        <w:right w:val="none" w:sz="0" w:space="0" w:color="auto"/>
      </w:divBdr>
    </w:div>
    <w:div w:id="1615790721">
      <w:bodyDiv w:val="1"/>
      <w:marLeft w:val="0"/>
      <w:marRight w:val="0"/>
      <w:marTop w:val="0"/>
      <w:marBottom w:val="0"/>
      <w:divBdr>
        <w:top w:val="none" w:sz="0" w:space="0" w:color="auto"/>
        <w:left w:val="none" w:sz="0" w:space="0" w:color="auto"/>
        <w:bottom w:val="none" w:sz="0" w:space="0" w:color="auto"/>
        <w:right w:val="none" w:sz="0" w:space="0" w:color="auto"/>
      </w:divBdr>
    </w:div>
    <w:div w:id="1625385034">
      <w:bodyDiv w:val="1"/>
      <w:marLeft w:val="0"/>
      <w:marRight w:val="0"/>
      <w:marTop w:val="0"/>
      <w:marBottom w:val="0"/>
      <w:divBdr>
        <w:top w:val="none" w:sz="0" w:space="0" w:color="auto"/>
        <w:left w:val="none" w:sz="0" w:space="0" w:color="auto"/>
        <w:bottom w:val="none" w:sz="0" w:space="0" w:color="auto"/>
        <w:right w:val="none" w:sz="0" w:space="0" w:color="auto"/>
      </w:divBdr>
    </w:div>
    <w:div w:id="1626109533">
      <w:bodyDiv w:val="1"/>
      <w:marLeft w:val="0"/>
      <w:marRight w:val="0"/>
      <w:marTop w:val="0"/>
      <w:marBottom w:val="0"/>
      <w:divBdr>
        <w:top w:val="none" w:sz="0" w:space="0" w:color="auto"/>
        <w:left w:val="none" w:sz="0" w:space="0" w:color="auto"/>
        <w:bottom w:val="none" w:sz="0" w:space="0" w:color="auto"/>
        <w:right w:val="none" w:sz="0" w:space="0" w:color="auto"/>
      </w:divBdr>
    </w:div>
    <w:div w:id="1631283922">
      <w:bodyDiv w:val="1"/>
      <w:marLeft w:val="0"/>
      <w:marRight w:val="0"/>
      <w:marTop w:val="0"/>
      <w:marBottom w:val="0"/>
      <w:divBdr>
        <w:top w:val="none" w:sz="0" w:space="0" w:color="auto"/>
        <w:left w:val="none" w:sz="0" w:space="0" w:color="auto"/>
        <w:bottom w:val="none" w:sz="0" w:space="0" w:color="auto"/>
        <w:right w:val="none" w:sz="0" w:space="0" w:color="auto"/>
      </w:divBdr>
    </w:div>
    <w:div w:id="1635521063">
      <w:bodyDiv w:val="1"/>
      <w:marLeft w:val="0"/>
      <w:marRight w:val="0"/>
      <w:marTop w:val="0"/>
      <w:marBottom w:val="0"/>
      <w:divBdr>
        <w:top w:val="none" w:sz="0" w:space="0" w:color="auto"/>
        <w:left w:val="none" w:sz="0" w:space="0" w:color="auto"/>
        <w:bottom w:val="none" w:sz="0" w:space="0" w:color="auto"/>
        <w:right w:val="none" w:sz="0" w:space="0" w:color="auto"/>
      </w:divBdr>
    </w:div>
    <w:div w:id="1637681277">
      <w:bodyDiv w:val="1"/>
      <w:marLeft w:val="0"/>
      <w:marRight w:val="0"/>
      <w:marTop w:val="0"/>
      <w:marBottom w:val="0"/>
      <w:divBdr>
        <w:top w:val="none" w:sz="0" w:space="0" w:color="auto"/>
        <w:left w:val="none" w:sz="0" w:space="0" w:color="auto"/>
        <w:bottom w:val="none" w:sz="0" w:space="0" w:color="auto"/>
        <w:right w:val="none" w:sz="0" w:space="0" w:color="auto"/>
      </w:divBdr>
    </w:div>
    <w:div w:id="1638142998">
      <w:bodyDiv w:val="1"/>
      <w:marLeft w:val="0"/>
      <w:marRight w:val="0"/>
      <w:marTop w:val="0"/>
      <w:marBottom w:val="0"/>
      <w:divBdr>
        <w:top w:val="none" w:sz="0" w:space="0" w:color="auto"/>
        <w:left w:val="none" w:sz="0" w:space="0" w:color="auto"/>
        <w:bottom w:val="none" w:sz="0" w:space="0" w:color="auto"/>
        <w:right w:val="none" w:sz="0" w:space="0" w:color="auto"/>
      </w:divBdr>
    </w:div>
    <w:div w:id="1641299519">
      <w:bodyDiv w:val="1"/>
      <w:marLeft w:val="0"/>
      <w:marRight w:val="0"/>
      <w:marTop w:val="0"/>
      <w:marBottom w:val="0"/>
      <w:divBdr>
        <w:top w:val="none" w:sz="0" w:space="0" w:color="auto"/>
        <w:left w:val="none" w:sz="0" w:space="0" w:color="auto"/>
        <w:bottom w:val="none" w:sz="0" w:space="0" w:color="auto"/>
        <w:right w:val="none" w:sz="0" w:space="0" w:color="auto"/>
      </w:divBdr>
    </w:div>
    <w:div w:id="1642075247">
      <w:bodyDiv w:val="1"/>
      <w:marLeft w:val="0"/>
      <w:marRight w:val="0"/>
      <w:marTop w:val="0"/>
      <w:marBottom w:val="0"/>
      <w:divBdr>
        <w:top w:val="none" w:sz="0" w:space="0" w:color="auto"/>
        <w:left w:val="none" w:sz="0" w:space="0" w:color="auto"/>
        <w:bottom w:val="none" w:sz="0" w:space="0" w:color="auto"/>
        <w:right w:val="none" w:sz="0" w:space="0" w:color="auto"/>
      </w:divBdr>
    </w:div>
    <w:div w:id="1655990774">
      <w:bodyDiv w:val="1"/>
      <w:marLeft w:val="0"/>
      <w:marRight w:val="0"/>
      <w:marTop w:val="0"/>
      <w:marBottom w:val="0"/>
      <w:divBdr>
        <w:top w:val="none" w:sz="0" w:space="0" w:color="auto"/>
        <w:left w:val="none" w:sz="0" w:space="0" w:color="auto"/>
        <w:bottom w:val="none" w:sz="0" w:space="0" w:color="auto"/>
        <w:right w:val="none" w:sz="0" w:space="0" w:color="auto"/>
      </w:divBdr>
    </w:div>
    <w:div w:id="1667976112">
      <w:bodyDiv w:val="1"/>
      <w:marLeft w:val="0"/>
      <w:marRight w:val="0"/>
      <w:marTop w:val="0"/>
      <w:marBottom w:val="0"/>
      <w:divBdr>
        <w:top w:val="none" w:sz="0" w:space="0" w:color="auto"/>
        <w:left w:val="none" w:sz="0" w:space="0" w:color="auto"/>
        <w:bottom w:val="none" w:sz="0" w:space="0" w:color="auto"/>
        <w:right w:val="none" w:sz="0" w:space="0" w:color="auto"/>
      </w:divBdr>
    </w:div>
    <w:div w:id="1674215254">
      <w:bodyDiv w:val="1"/>
      <w:marLeft w:val="0"/>
      <w:marRight w:val="0"/>
      <w:marTop w:val="0"/>
      <w:marBottom w:val="0"/>
      <w:divBdr>
        <w:top w:val="none" w:sz="0" w:space="0" w:color="auto"/>
        <w:left w:val="none" w:sz="0" w:space="0" w:color="auto"/>
        <w:bottom w:val="none" w:sz="0" w:space="0" w:color="auto"/>
        <w:right w:val="none" w:sz="0" w:space="0" w:color="auto"/>
      </w:divBdr>
    </w:div>
    <w:div w:id="1677924243">
      <w:bodyDiv w:val="1"/>
      <w:marLeft w:val="0"/>
      <w:marRight w:val="0"/>
      <w:marTop w:val="0"/>
      <w:marBottom w:val="0"/>
      <w:divBdr>
        <w:top w:val="none" w:sz="0" w:space="0" w:color="auto"/>
        <w:left w:val="none" w:sz="0" w:space="0" w:color="auto"/>
        <w:bottom w:val="none" w:sz="0" w:space="0" w:color="auto"/>
        <w:right w:val="none" w:sz="0" w:space="0" w:color="auto"/>
      </w:divBdr>
    </w:div>
    <w:div w:id="1678579678">
      <w:bodyDiv w:val="1"/>
      <w:marLeft w:val="0"/>
      <w:marRight w:val="0"/>
      <w:marTop w:val="0"/>
      <w:marBottom w:val="0"/>
      <w:divBdr>
        <w:top w:val="none" w:sz="0" w:space="0" w:color="auto"/>
        <w:left w:val="none" w:sz="0" w:space="0" w:color="auto"/>
        <w:bottom w:val="none" w:sz="0" w:space="0" w:color="auto"/>
        <w:right w:val="none" w:sz="0" w:space="0" w:color="auto"/>
      </w:divBdr>
    </w:div>
    <w:div w:id="1686859925">
      <w:bodyDiv w:val="1"/>
      <w:marLeft w:val="0"/>
      <w:marRight w:val="0"/>
      <w:marTop w:val="0"/>
      <w:marBottom w:val="0"/>
      <w:divBdr>
        <w:top w:val="none" w:sz="0" w:space="0" w:color="auto"/>
        <w:left w:val="none" w:sz="0" w:space="0" w:color="auto"/>
        <w:bottom w:val="none" w:sz="0" w:space="0" w:color="auto"/>
        <w:right w:val="none" w:sz="0" w:space="0" w:color="auto"/>
      </w:divBdr>
    </w:div>
    <w:div w:id="1686977739">
      <w:bodyDiv w:val="1"/>
      <w:marLeft w:val="0"/>
      <w:marRight w:val="0"/>
      <w:marTop w:val="0"/>
      <w:marBottom w:val="0"/>
      <w:divBdr>
        <w:top w:val="none" w:sz="0" w:space="0" w:color="auto"/>
        <w:left w:val="none" w:sz="0" w:space="0" w:color="auto"/>
        <w:bottom w:val="none" w:sz="0" w:space="0" w:color="auto"/>
        <w:right w:val="none" w:sz="0" w:space="0" w:color="auto"/>
      </w:divBdr>
    </w:div>
    <w:div w:id="1689942258">
      <w:bodyDiv w:val="1"/>
      <w:marLeft w:val="0"/>
      <w:marRight w:val="0"/>
      <w:marTop w:val="0"/>
      <w:marBottom w:val="0"/>
      <w:divBdr>
        <w:top w:val="none" w:sz="0" w:space="0" w:color="auto"/>
        <w:left w:val="none" w:sz="0" w:space="0" w:color="auto"/>
        <w:bottom w:val="none" w:sz="0" w:space="0" w:color="auto"/>
        <w:right w:val="none" w:sz="0" w:space="0" w:color="auto"/>
      </w:divBdr>
    </w:div>
    <w:div w:id="1695570228">
      <w:bodyDiv w:val="1"/>
      <w:marLeft w:val="0"/>
      <w:marRight w:val="0"/>
      <w:marTop w:val="0"/>
      <w:marBottom w:val="0"/>
      <w:divBdr>
        <w:top w:val="none" w:sz="0" w:space="0" w:color="auto"/>
        <w:left w:val="none" w:sz="0" w:space="0" w:color="auto"/>
        <w:bottom w:val="none" w:sz="0" w:space="0" w:color="auto"/>
        <w:right w:val="none" w:sz="0" w:space="0" w:color="auto"/>
      </w:divBdr>
    </w:div>
    <w:div w:id="1697730678">
      <w:bodyDiv w:val="1"/>
      <w:marLeft w:val="0"/>
      <w:marRight w:val="0"/>
      <w:marTop w:val="0"/>
      <w:marBottom w:val="0"/>
      <w:divBdr>
        <w:top w:val="none" w:sz="0" w:space="0" w:color="auto"/>
        <w:left w:val="none" w:sz="0" w:space="0" w:color="auto"/>
        <w:bottom w:val="none" w:sz="0" w:space="0" w:color="auto"/>
        <w:right w:val="none" w:sz="0" w:space="0" w:color="auto"/>
      </w:divBdr>
    </w:div>
    <w:div w:id="1697998422">
      <w:bodyDiv w:val="1"/>
      <w:marLeft w:val="0"/>
      <w:marRight w:val="0"/>
      <w:marTop w:val="0"/>
      <w:marBottom w:val="0"/>
      <w:divBdr>
        <w:top w:val="none" w:sz="0" w:space="0" w:color="auto"/>
        <w:left w:val="none" w:sz="0" w:space="0" w:color="auto"/>
        <w:bottom w:val="none" w:sz="0" w:space="0" w:color="auto"/>
        <w:right w:val="none" w:sz="0" w:space="0" w:color="auto"/>
      </w:divBdr>
    </w:div>
    <w:div w:id="1712413082">
      <w:bodyDiv w:val="1"/>
      <w:marLeft w:val="0"/>
      <w:marRight w:val="0"/>
      <w:marTop w:val="0"/>
      <w:marBottom w:val="0"/>
      <w:divBdr>
        <w:top w:val="none" w:sz="0" w:space="0" w:color="auto"/>
        <w:left w:val="none" w:sz="0" w:space="0" w:color="auto"/>
        <w:bottom w:val="none" w:sz="0" w:space="0" w:color="auto"/>
        <w:right w:val="none" w:sz="0" w:space="0" w:color="auto"/>
      </w:divBdr>
    </w:div>
    <w:div w:id="1714309429">
      <w:bodyDiv w:val="1"/>
      <w:marLeft w:val="0"/>
      <w:marRight w:val="0"/>
      <w:marTop w:val="0"/>
      <w:marBottom w:val="0"/>
      <w:divBdr>
        <w:top w:val="none" w:sz="0" w:space="0" w:color="auto"/>
        <w:left w:val="none" w:sz="0" w:space="0" w:color="auto"/>
        <w:bottom w:val="none" w:sz="0" w:space="0" w:color="auto"/>
        <w:right w:val="none" w:sz="0" w:space="0" w:color="auto"/>
      </w:divBdr>
    </w:div>
    <w:div w:id="1720548372">
      <w:bodyDiv w:val="1"/>
      <w:marLeft w:val="0"/>
      <w:marRight w:val="0"/>
      <w:marTop w:val="0"/>
      <w:marBottom w:val="0"/>
      <w:divBdr>
        <w:top w:val="none" w:sz="0" w:space="0" w:color="auto"/>
        <w:left w:val="none" w:sz="0" w:space="0" w:color="auto"/>
        <w:bottom w:val="none" w:sz="0" w:space="0" w:color="auto"/>
        <w:right w:val="none" w:sz="0" w:space="0" w:color="auto"/>
      </w:divBdr>
    </w:div>
    <w:div w:id="1720783738">
      <w:bodyDiv w:val="1"/>
      <w:marLeft w:val="0"/>
      <w:marRight w:val="0"/>
      <w:marTop w:val="0"/>
      <w:marBottom w:val="0"/>
      <w:divBdr>
        <w:top w:val="none" w:sz="0" w:space="0" w:color="auto"/>
        <w:left w:val="none" w:sz="0" w:space="0" w:color="auto"/>
        <w:bottom w:val="none" w:sz="0" w:space="0" w:color="auto"/>
        <w:right w:val="none" w:sz="0" w:space="0" w:color="auto"/>
      </w:divBdr>
    </w:div>
    <w:div w:id="1721049359">
      <w:bodyDiv w:val="1"/>
      <w:marLeft w:val="0"/>
      <w:marRight w:val="0"/>
      <w:marTop w:val="0"/>
      <w:marBottom w:val="0"/>
      <w:divBdr>
        <w:top w:val="none" w:sz="0" w:space="0" w:color="auto"/>
        <w:left w:val="none" w:sz="0" w:space="0" w:color="auto"/>
        <w:bottom w:val="none" w:sz="0" w:space="0" w:color="auto"/>
        <w:right w:val="none" w:sz="0" w:space="0" w:color="auto"/>
      </w:divBdr>
    </w:div>
    <w:div w:id="1726835833">
      <w:bodyDiv w:val="1"/>
      <w:marLeft w:val="0"/>
      <w:marRight w:val="0"/>
      <w:marTop w:val="0"/>
      <w:marBottom w:val="0"/>
      <w:divBdr>
        <w:top w:val="none" w:sz="0" w:space="0" w:color="auto"/>
        <w:left w:val="none" w:sz="0" w:space="0" w:color="auto"/>
        <w:bottom w:val="none" w:sz="0" w:space="0" w:color="auto"/>
        <w:right w:val="none" w:sz="0" w:space="0" w:color="auto"/>
      </w:divBdr>
    </w:div>
    <w:div w:id="1735280022">
      <w:bodyDiv w:val="1"/>
      <w:marLeft w:val="0"/>
      <w:marRight w:val="0"/>
      <w:marTop w:val="0"/>
      <w:marBottom w:val="0"/>
      <w:divBdr>
        <w:top w:val="none" w:sz="0" w:space="0" w:color="auto"/>
        <w:left w:val="none" w:sz="0" w:space="0" w:color="auto"/>
        <w:bottom w:val="none" w:sz="0" w:space="0" w:color="auto"/>
        <w:right w:val="none" w:sz="0" w:space="0" w:color="auto"/>
      </w:divBdr>
    </w:div>
    <w:div w:id="1738356446">
      <w:bodyDiv w:val="1"/>
      <w:marLeft w:val="0"/>
      <w:marRight w:val="0"/>
      <w:marTop w:val="0"/>
      <w:marBottom w:val="0"/>
      <w:divBdr>
        <w:top w:val="none" w:sz="0" w:space="0" w:color="auto"/>
        <w:left w:val="none" w:sz="0" w:space="0" w:color="auto"/>
        <w:bottom w:val="none" w:sz="0" w:space="0" w:color="auto"/>
        <w:right w:val="none" w:sz="0" w:space="0" w:color="auto"/>
      </w:divBdr>
    </w:div>
    <w:div w:id="1739866133">
      <w:bodyDiv w:val="1"/>
      <w:marLeft w:val="0"/>
      <w:marRight w:val="0"/>
      <w:marTop w:val="0"/>
      <w:marBottom w:val="0"/>
      <w:divBdr>
        <w:top w:val="none" w:sz="0" w:space="0" w:color="auto"/>
        <w:left w:val="none" w:sz="0" w:space="0" w:color="auto"/>
        <w:bottom w:val="none" w:sz="0" w:space="0" w:color="auto"/>
        <w:right w:val="none" w:sz="0" w:space="0" w:color="auto"/>
      </w:divBdr>
    </w:div>
    <w:div w:id="1740979873">
      <w:bodyDiv w:val="1"/>
      <w:marLeft w:val="0"/>
      <w:marRight w:val="0"/>
      <w:marTop w:val="0"/>
      <w:marBottom w:val="0"/>
      <w:divBdr>
        <w:top w:val="none" w:sz="0" w:space="0" w:color="auto"/>
        <w:left w:val="none" w:sz="0" w:space="0" w:color="auto"/>
        <w:bottom w:val="none" w:sz="0" w:space="0" w:color="auto"/>
        <w:right w:val="none" w:sz="0" w:space="0" w:color="auto"/>
      </w:divBdr>
    </w:div>
    <w:div w:id="1759475816">
      <w:bodyDiv w:val="1"/>
      <w:marLeft w:val="0"/>
      <w:marRight w:val="0"/>
      <w:marTop w:val="0"/>
      <w:marBottom w:val="0"/>
      <w:divBdr>
        <w:top w:val="none" w:sz="0" w:space="0" w:color="auto"/>
        <w:left w:val="none" w:sz="0" w:space="0" w:color="auto"/>
        <w:bottom w:val="none" w:sz="0" w:space="0" w:color="auto"/>
        <w:right w:val="none" w:sz="0" w:space="0" w:color="auto"/>
      </w:divBdr>
    </w:div>
    <w:div w:id="1767842565">
      <w:bodyDiv w:val="1"/>
      <w:marLeft w:val="0"/>
      <w:marRight w:val="0"/>
      <w:marTop w:val="0"/>
      <w:marBottom w:val="0"/>
      <w:divBdr>
        <w:top w:val="none" w:sz="0" w:space="0" w:color="auto"/>
        <w:left w:val="none" w:sz="0" w:space="0" w:color="auto"/>
        <w:bottom w:val="none" w:sz="0" w:space="0" w:color="auto"/>
        <w:right w:val="none" w:sz="0" w:space="0" w:color="auto"/>
      </w:divBdr>
    </w:div>
    <w:div w:id="1805923597">
      <w:bodyDiv w:val="1"/>
      <w:marLeft w:val="0"/>
      <w:marRight w:val="0"/>
      <w:marTop w:val="0"/>
      <w:marBottom w:val="0"/>
      <w:divBdr>
        <w:top w:val="none" w:sz="0" w:space="0" w:color="auto"/>
        <w:left w:val="none" w:sz="0" w:space="0" w:color="auto"/>
        <w:bottom w:val="none" w:sz="0" w:space="0" w:color="auto"/>
        <w:right w:val="none" w:sz="0" w:space="0" w:color="auto"/>
      </w:divBdr>
    </w:div>
    <w:div w:id="1812286233">
      <w:bodyDiv w:val="1"/>
      <w:marLeft w:val="0"/>
      <w:marRight w:val="0"/>
      <w:marTop w:val="0"/>
      <w:marBottom w:val="0"/>
      <w:divBdr>
        <w:top w:val="none" w:sz="0" w:space="0" w:color="auto"/>
        <w:left w:val="none" w:sz="0" w:space="0" w:color="auto"/>
        <w:bottom w:val="none" w:sz="0" w:space="0" w:color="auto"/>
        <w:right w:val="none" w:sz="0" w:space="0" w:color="auto"/>
      </w:divBdr>
    </w:div>
    <w:div w:id="1816220088">
      <w:bodyDiv w:val="1"/>
      <w:marLeft w:val="0"/>
      <w:marRight w:val="0"/>
      <w:marTop w:val="0"/>
      <w:marBottom w:val="0"/>
      <w:divBdr>
        <w:top w:val="none" w:sz="0" w:space="0" w:color="auto"/>
        <w:left w:val="none" w:sz="0" w:space="0" w:color="auto"/>
        <w:bottom w:val="none" w:sz="0" w:space="0" w:color="auto"/>
        <w:right w:val="none" w:sz="0" w:space="0" w:color="auto"/>
      </w:divBdr>
    </w:div>
    <w:div w:id="1816221795">
      <w:bodyDiv w:val="1"/>
      <w:marLeft w:val="0"/>
      <w:marRight w:val="0"/>
      <w:marTop w:val="0"/>
      <w:marBottom w:val="0"/>
      <w:divBdr>
        <w:top w:val="none" w:sz="0" w:space="0" w:color="auto"/>
        <w:left w:val="none" w:sz="0" w:space="0" w:color="auto"/>
        <w:bottom w:val="none" w:sz="0" w:space="0" w:color="auto"/>
        <w:right w:val="none" w:sz="0" w:space="0" w:color="auto"/>
      </w:divBdr>
    </w:div>
    <w:div w:id="1817843733">
      <w:bodyDiv w:val="1"/>
      <w:marLeft w:val="0"/>
      <w:marRight w:val="0"/>
      <w:marTop w:val="0"/>
      <w:marBottom w:val="0"/>
      <w:divBdr>
        <w:top w:val="none" w:sz="0" w:space="0" w:color="auto"/>
        <w:left w:val="none" w:sz="0" w:space="0" w:color="auto"/>
        <w:bottom w:val="none" w:sz="0" w:space="0" w:color="auto"/>
        <w:right w:val="none" w:sz="0" w:space="0" w:color="auto"/>
      </w:divBdr>
    </w:div>
    <w:div w:id="1821801420">
      <w:bodyDiv w:val="1"/>
      <w:marLeft w:val="0"/>
      <w:marRight w:val="0"/>
      <w:marTop w:val="0"/>
      <w:marBottom w:val="0"/>
      <w:divBdr>
        <w:top w:val="none" w:sz="0" w:space="0" w:color="auto"/>
        <w:left w:val="none" w:sz="0" w:space="0" w:color="auto"/>
        <w:bottom w:val="none" w:sz="0" w:space="0" w:color="auto"/>
        <w:right w:val="none" w:sz="0" w:space="0" w:color="auto"/>
      </w:divBdr>
    </w:div>
    <w:div w:id="1835027224">
      <w:bodyDiv w:val="1"/>
      <w:marLeft w:val="0"/>
      <w:marRight w:val="0"/>
      <w:marTop w:val="0"/>
      <w:marBottom w:val="0"/>
      <w:divBdr>
        <w:top w:val="none" w:sz="0" w:space="0" w:color="auto"/>
        <w:left w:val="none" w:sz="0" w:space="0" w:color="auto"/>
        <w:bottom w:val="none" w:sz="0" w:space="0" w:color="auto"/>
        <w:right w:val="none" w:sz="0" w:space="0" w:color="auto"/>
      </w:divBdr>
    </w:div>
    <w:div w:id="1836653315">
      <w:bodyDiv w:val="1"/>
      <w:marLeft w:val="0"/>
      <w:marRight w:val="0"/>
      <w:marTop w:val="0"/>
      <w:marBottom w:val="0"/>
      <w:divBdr>
        <w:top w:val="none" w:sz="0" w:space="0" w:color="auto"/>
        <w:left w:val="none" w:sz="0" w:space="0" w:color="auto"/>
        <w:bottom w:val="none" w:sz="0" w:space="0" w:color="auto"/>
        <w:right w:val="none" w:sz="0" w:space="0" w:color="auto"/>
      </w:divBdr>
    </w:div>
    <w:div w:id="1838230167">
      <w:bodyDiv w:val="1"/>
      <w:marLeft w:val="0"/>
      <w:marRight w:val="0"/>
      <w:marTop w:val="0"/>
      <w:marBottom w:val="0"/>
      <w:divBdr>
        <w:top w:val="none" w:sz="0" w:space="0" w:color="auto"/>
        <w:left w:val="none" w:sz="0" w:space="0" w:color="auto"/>
        <w:bottom w:val="none" w:sz="0" w:space="0" w:color="auto"/>
        <w:right w:val="none" w:sz="0" w:space="0" w:color="auto"/>
      </w:divBdr>
    </w:div>
    <w:div w:id="1860702580">
      <w:bodyDiv w:val="1"/>
      <w:marLeft w:val="0"/>
      <w:marRight w:val="0"/>
      <w:marTop w:val="0"/>
      <w:marBottom w:val="0"/>
      <w:divBdr>
        <w:top w:val="none" w:sz="0" w:space="0" w:color="auto"/>
        <w:left w:val="none" w:sz="0" w:space="0" w:color="auto"/>
        <w:bottom w:val="none" w:sz="0" w:space="0" w:color="auto"/>
        <w:right w:val="none" w:sz="0" w:space="0" w:color="auto"/>
      </w:divBdr>
    </w:div>
    <w:div w:id="1866597833">
      <w:bodyDiv w:val="1"/>
      <w:marLeft w:val="0"/>
      <w:marRight w:val="0"/>
      <w:marTop w:val="0"/>
      <w:marBottom w:val="0"/>
      <w:divBdr>
        <w:top w:val="none" w:sz="0" w:space="0" w:color="auto"/>
        <w:left w:val="none" w:sz="0" w:space="0" w:color="auto"/>
        <w:bottom w:val="none" w:sz="0" w:space="0" w:color="auto"/>
        <w:right w:val="none" w:sz="0" w:space="0" w:color="auto"/>
      </w:divBdr>
    </w:div>
    <w:div w:id="1881161788">
      <w:bodyDiv w:val="1"/>
      <w:marLeft w:val="0"/>
      <w:marRight w:val="0"/>
      <w:marTop w:val="0"/>
      <w:marBottom w:val="0"/>
      <w:divBdr>
        <w:top w:val="none" w:sz="0" w:space="0" w:color="auto"/>
        <w:left w:val="none" w:sz="0" w:space="0" w:color="auto"/>
        <w:bottom w:val="none" w:sz="0" w:space="0" w:color="auto"/>
        <w:right w:val="none" w:sz="0" w:space="0" w:color="auto"/>
      </w:divBdr>
    </w:div>
    <w:div w:id="1884251127">
      <w:bodyDiv w:val="1"/>
      <w:marLeft w:val="0"/>
      <w:marRight w:val="0"/>
      <w:marTop w:val="0"/>
      <w:marBottom w:val="0"/>
      <w:divBdr>
        <w:top w:val="none" w:sz="0" w:space="0" w:color="auto"/>
        <w:left w:val="none" w:sz="0" w:space="0" w:color="auto"/>
        <w:bottom w:val="none" w:sz="0" w:space="0" w:color="auto"/>
        <w:right w:val="none" w:sz="0" w:space="0" w:color="auto"/>
      </w:divBdr>
    </w:div>
    <w:div w:id="1891306147">
      <w:bodyDiv w:val="1"/>
      <w:marLeft w:val="0"/>
      <w:marRight w:val="0"/>
      <w:marTop w:val="0"/>
      <w:marBottom w:val="0"/>
      <w:divBdr>
        <w:top w:val="none" w:sz="0" w:space="0" w:color="auto"/>
        <w:left w:val="none" w:sz="0" w:space="0" w:color="auto"/>
        <w:bottom w:val="none" w:sz="0" w:space="0" w:color="auto"/>
        <w:right w:val="none" w:sz="0" w:space="0" w:color="auto"/>
      </w:divBdr>
    </w:div>
    <w:div w:id="1891528589">
      <w:bodyDiv w:val="1"/>
      <w:marLeft w:val="0"/>
      <w:marRight w:val="0"/>
      <w:marTop w:val="0"/>
      <w:marBottom w:val="0"/>
      <w:divBdr>
        <w:top w:val="none" w:sz="0" w:space="0" w:color="auto"/>
        <w:left w:val="none" w:sz="0" w:space="0" w:color="auto"/>
        <w:bottom w:val="none" w:sz="0" w:space="0" w:color="auto"/>
        <w:right w:val="none" w:sz="0" w:space="0" w:color="auto"/>
      </w:divBdr>
    </w:div>
    <w:div w:id="1892299539">
      <w:bodyDiv w:val="1"/>
      <w:marLeft w:val="0"/>
      <w:marRight w:val="0"/>
      <w:marTop w:val="0"/>
      <w:marBottom w:val="0"/>
      <w:divBdr>
        <w:top w:val="none" w:sz="0" w:space="0" w:color="auto"/>
        <w:left w:val="none" w:sz="0" w:space="0" w:color="auto"/>
        <w:bottom w:val="none" w:sz="0" w:space="0" w:color="auto"/>
        <w:right w:val="none" w:sz="0" w:space="0" w:color="auto"/>
      </w:divBdr>
    </w:div>
    <w:div w:id="1895700230">
      <w:bodyDiv w:val="1"/>
      <w:marLeft w:val="0"/>
      <w:marRight w:val="0"/>
      <w:marTop w:val="0"/>
      <w:marBottom w:val="0"/>
      <w:divBdr>
        <w:top w:val="none" w:sz="0" w:space="0" w:color="auto"/>
        <w:left w:val="none" w:sz="0" w:space="0" w:color="auto"/>
        <w:bottom w:val="none" w:sz="0" w:space="0" w:color="auto"/>
        <w:right w:val="none" w:sz="0" w:space="0" w:color="auto"/>
      </w:divBdr>
    </w:div>
    <w:div w:id="1899393131">
      <w:bodyDiv w:val="1"/>
      <w:marLeft w:val="0"/>
      <w:marRight w:val="0"/>
      <w:marTop w:val="0"/>
      <w:marBottom w:val="0"/>
      <w:divBdr>
        <w:top w:val="none" w:sz="0" w:space="0" w:color="auto"/>
        <w:left w:val="none" w:sz="0" w:space="0" w:color="auto"/>
        <w:bottom w:val="none" w:sz="0" w:space="0" w:color="auto"/>
        <w:right w:val="none" w:sz="0" w:space="0" w:color="auto"/>
      </w:divBdr>
    </w:div>
    <w:div w:id="1910192528">
      <w:bodyDiv w:val="1"/>
      <w:marLeft w:val="0"/>
      <w:marRight w:val="0"/>
      <w:marTop w:val="0"/>
      <w:marBottom w:val="0"/>
      <w:divBdr>
        <w:top w:val="none" w:sz="0" w:space="0" w:color="auto"/>
        <w:left w:val="none" w:sz="0" w:space="0" w:color="auto"/>
        <w:bottom w:val="none" w:sz="0" w:space="0" w:color="auto"/>
        <w:right w:val="none" w:sz="0" w:space="0" w:color="auto"/>
      </w:divBdr>
    </w:div>
    <w:div w:id="1911115743">
      <w:bodyDiv w:val="1"/>
      <w:marLeft w:val="0"/>
      <w:marRight w:val="0"/>
      <w:marTop w:val="0"/>
      <w:marBottom w:val="0"/>
      <w:divBdr>
        <w:top w:val="none" w:sz="0" w:space="0" w:color="auto"/>
        <w:left w:val="none" w:sz="0" w:space="0" w:color="auto"/>
        <w:bottom w:val="none" w:sz="0" w:space="0" w:color="auto"/>
        <w:right w:val="none" w:sz="0" w:space="0" w:color="auto"/>
      </w:divBdr>
    </w:div>
    <w:div w:id="1911311787">
      <w:bodyDiv w:val="1"/>
      <w:marLeft w:val="0"/>
      <w:marRight w:val="0"/>
      <w:marTop w:val="0"/>
      <w:marBottom w:val="0"/>
      <w:divBdr>
        <w:top w:val="none" w:sz="0" w:space="0" w:color="auto"/>
        <w:left w:val="none" w:sz="0" w:space="0" w:color="auto"/>
        <w:bottom w:val="none" w:sz="0" w:space="0" w:color="auto"/>
        <w:right w:val="none" w:sz="0" w:space="0" w:color="auto"/>
      </w:divBdr>
    </w:div>
    <w:div w:id="1911770889">
      <w:bodyDiv w:val="1"/>
      <w:marLeft w:val="0"/>
      <w:marRight w:val="0"/>
      <w:marTop w:val="0"/>
      <w:marBottom w:val="0"/>
      <w:divBdr>
        <w:top w:val="none" w:sz="0" w:space="0" w:color="auto"/>
        <w:left w:val="none" w:sz="0" w:space="0" w:color="auto"/>
        <w:bottom w:val="none" w:sz="0" w:space="0" w:color="auto"/>
        <w:right w:val="none" w:sz="0" w:space="0" w:color="auto"/>
      </w:divBdr>
    </w:div>
    <w:div w:id="1914926135">
      <w:bodyDiv w:val="1"/>
      <w:marLeft w:val="0"/>
      <w:marRight w:val="0"/>
      <w:marTop w:val="0"/>
      <w:marBottom w:val="0"/>
      <w:divBdr>
        <w:top w:val="none" w:sz="0" w:space="0" w:color="auto"/>
        <w:left w:val="none" w:sz="0" w:space="0" w:color="auto"/>
        <w:bottom w:val="none" w:sz="0" w:space="0" w:color="auto"/>
        <w:right w:val="none" w:sz="0" w:space="0" w:color="auto"/>
      </w:divBdr>
    </w:div>
    <w:div w:id="1918781257">
      <w:bodyDiv w:val="1"/>
      <w:marLeft w:val="0"/>
      <w:marRight w:val="0"/>
      <w:marTop w:val="0"/>
      <w:marBottom w:val="0"/>
      <w:divBdr>
        <w:top w:val="none" w:sz="0" w:space="0" w:color="auto"/>
        <w:left w:val="none" w:sz="0" w:space="0" w:color="auto"/>
        <w:bottom w:val="none" w:sz="0" w:space="0" w:color="auto"/>
        <w:right w:val="none" w:sz="0" w:space="0" w:color="auto"/>
      </w:divBdr>
    </w:div>
    <w:div w:id="1919897369">
      <w:bodyDiv w:val="1"/>
      <w:marLeft w:val="0"/>
      <w:marRight w:val="0"/>
      <w:marTop w:val="0"/>
      <w:marBottom w:val="0"/>
      <w:divBdr>
        <w:top w:val="none" w:sz="0" w:space="0" w:color="auto"/>
        <w:left w:val="none" w:sz="0" w:space="0" w:color="auto"/>
        <w:bottom w:val="none" w:sz="0" w:space="0" w:color="auto"/>
        <w:right w:val="none" w:sz="0" w:space="0" w:color="auto"/>
      </w:divBdr>
    </w:div>
    <w:div w:id="1920476943">
      <w:bodyDiv w:val="1"/>
      <w:marLeft w:val="0"/>
      <w:marRight w:val="0"/>
      <w:marTop w:val="0"/>
      <w:marBottom w:val="0"/>
      <w:divBdr>
        <w:top w:val="none" w:sz="0" w:space="0" w:color="auto"/>
        <w:left w:val="none" w:sz="0" w:space="0" w:color="auto"/>
        <w:bottom w:val="none" w:sz="0" w:space="0" w:color="auto"/>
        <w:right w:val="none" w:sz="0" w:space="0" w:color="auto"/>
      </w:divBdr>
    </w:div>
    <w:div w:id="1923559196">
      <w:bodyDiv w:val="1"/>
      <w:marLeft w:val="0"/>
      <w:marRight w:val="0"/>
      <w:marTop w:val="0"/>
      <w:marBottom w:val="0"/>
      <w:divBdr>
        <w:top w:val="none" w:sz="0" w:space="0" w:color="auto"/>
        <w:left w:val="none" w:sz="0" w:space="0" w:color="auto"/>
        <w:bottom w:val="none" w:sz="0" w:space="0" w:color="auto"/>
        <w:right w:val="none" w:sz="0" w:space="0" w:color="auto"/>
      </w:divBdr>
    </w:div>
    <w:div w:id="1926257178">
      <w:bodyDiv w:val="1"/>
      <w:marLeft w:val="0"/>
      <w:marRight w:val="0"/>
      <w:marTop w:val="0"/>
      <w:marBottom w:val="0"/>
      <w:divBdr>
        <w:top w:val="none" w:sz="0" w:space="0" w:color="auto"/>
        <w:left w:val="none" w:sz="0" w:space="0" w:color="auto"/>
        <w:bottom w:val="none" w:sz="0" w:space="0" w:color="auto"/>
        <w:right w:val="none" w:sz="0" w:space="0" w:color="auto"/>
      </w:divBdr>
    </w:div>
    <w:div w:id="1926453525">
      <w:bodyDiv w:val="1"/>
      <w:marLeft w:val="0"/>
      <w:marRight w:val="0"/>
      <w:marTop w:val="0"/>
      <w:marBottom w:val="0"/>
      <w:divBdr>
        <w:top w:val="none" w:sz="0" w:space="0" w:color="auto"/>
        <w:left w:val="none" w:sz="0" w:space="0" w:color="auto"/>
        <w:bottom w:val="none" w:sz="0" w:space="0" w:color="auto"/>
        <w:right w:val="none" w:sz="0" w:space="0" w:color="auto"/>
      </w:divBdr>
    </w:div>
    <w:div w:id="1937669250">
      <w:bodyDiv w:val="1"/>
      <w:marLeft w:val="0"/>
      <w:marRight w:val="0"/>
      <w:marTop w:val="0"/>
      <w:marBottom w:val="0"/>
      <w:divBdr>
        <w:top w:val="none" w:sz="0" w:space="0" w:color="auto"/>
        <w:left w:val="none" w:sz="0" w:space="0" w:color="auto"/>
        <w:bottom w:val="none" w:sz="0" w:space="0" w:color="auto"/>
        <w:right w:val="none" w:sz="0" w:space="0" w:color="auto"/>
      </w:divBdr>
      <w:divsChild>
        <w:div w:id="1458599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08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84546">
      <w:bodyDiv w:val="1"/>
      <w:marLeft w:val="0"/>
      <w:marRight w:val="0"/>
      <w:marTop w:val="0"/>
      <w:marBottom w:val="0"/>
      <w:divBdr>
        <w:top w:val="none" w:sz="0" w:space="0" w:color="auto"/>
        <w:left w:val="none" w:sz="0" w:space="0" w:color="auto"/>
        <w:bottom w:val="none" w:sz="0" w:space="0" w:color="auto"/>
        <w:right w:val="none" w:sz="0" w:space="0" w:color="auto"/>
      </w:divBdr>
    </w:div>
    <w:div w:id="1949314483">
      <w:bodyDiv w:val="1"/>
      <w:marLeft w:val="0"/>
      <w:marRight w:val="0"/>
      <w:marTop w:val="0"/>
      <w:marBottom w:val="0"/>
      <w:divBdr>
        <w:top w:val="none" w:sz="0" w:space="0" w:color="auto"/>
        <w:left w:val="none" w:sz="0" w:space="0" w:color="auto"/>
        <w:bottom w:val="none" w:sz="0" w:space="0" w:color="auto"/>
        <w:right w:val="none" w:sz="0" w:space="0" w:color="auto"/>
      </w:divBdr>
    </w:div>
    <w:div w:id="1950697415">
      <w:bodyDiv w:val="1"/>
      <w:marLeft w:val="0"/>
      <w:marRight w:val="0"/>
      <w:marTop w:val="0"/>
      <w:marBottom w:val="0"/>
      <w:divBdr>
        <w:top w:val="none" w:sz="0" w:space="0" w:color="auto"/>
        <w:left w:val="none" w:sz="0" w:space="0" w:color="auto"/>
        <w:bottom w:val="none" w:sz="0" w:space="0" w:color="auto"/>
        <w:right w:val="none" w:sz="0" w:space="0" w:color="auto"/>
      </w:divBdr>
    </w:div>
    <w:div w:id="1954750901">
      <w:bodyDiv w:val="1"/>
      <w:marLeft w:val="0"/>
      <w:marRight w:val="0"/>
      <w:marTop w:val="0"/>
      <w:marBottom w:val="0"/>
      <w:divBdr>
        <w:top w:val="none" w:sz="0" w:space="0" w:color="auto"/>
        <w:left w:val="none" w:sz="0" w:space="0" w:color="auto"/>
        <w:bottom w:val="none" w:sz="0" w:space="0" w:color="auto"/>
        <w:right w:val="none" w:sz="0" w:space="0" w:color="auto"/>
      </w:divBdr>
    </w:div>
    <w:div w:id="1956524768">
      <w:bodyDiv w:val="1"/>
      <w:marLeft w:val="0"/>
      <w:marRight w:val="0"/>
      <w:marTop w:val="0"/>
      <w:marBottom w:val="0"/>
      <w:divBdr>
        <w:top w:val="none" w:sz="0" w:space="0" w:color="auto"/>
        <w:left w:val="none" w:sz="0" w:space="0" w:color="auto"/>
        <w:bottom w:val="none" w:sz="0" w:space="0" w:color="auto"/>
        <w:right w:val="none" w:sz="0" w:space="0" w:color="auto"/>
      </w:divBdr>
    </w:div>
    <w:div w:id="1959334820">
      <w:bodyDiv w:val="1"/>
      <w:marLeft w:val="0"/>
      <w:marRight w:val="0"/>
      <w:marTop w:val="0"/>
      <w:marBottom w:val="0"/>
      <w:divBdr>
        <w:top w:val="none" w:sz="0" w:space="0" w:color="auto"/>
        <w:left w:val="none" w:sz="0" w:space="0" w:color="auto"/>
        <w:bottom w:val="none" w:sz="0" w:space="0" w:color="auto"/>
        <w:right w:val="none" w:sz="0" w:space="0" w:color="auto"/>
      </w:divBdr>
    </w:div>
    <w:div w:id="1961262375">
      <w:bodyDiv w:val="1"/>
      <w:marLeft w:val="0"/>
      <w:marRight w:val="0"/>
      <w:marTop w:val="0"/>
      <w:marBottom w:val="0"/>
      <w:divBdr>
        <w:top w:val="none" w:sz="0" w:space="0" w:color="auto"/>
        <w:left w:val="none" w:sz="0" w:space="0" w:color="auto"/>
        <w:bottom w:val="none" w:sz="0" w:space="0" w:color="auto"/>
        <w:right w:val="none" w:sz="0" w:space="0" w:color="auto"/>
      </w:divBdr>
    </w:div>
    <w:div w:id="1963728618">
      <w:bodyDiv w:val="1"/>
      <w:marLeft w:val="0"/>
      <w:marRight w:val="0"/>
      <w:marTop w:val="0"/>
      <w:marBottom w:val="0"/>
      <w:divBdr>
        <w:top w:val="none" w:sz="0" w:space="0" w:color="auto"/>
        <w:left w:val="none" w:sz="0" w:space="0" w:color="auto"/>
        <w:bottom w:val="none" w:sz="0" w:space="0" w:color="auto"/>
        <w:right w:val="none" w:sz="0" w:space="0" w:color="auto"/>
      </w:divBdr>
    </w:div>
    <w:div w:id="1977906102">
      <w:bodyDiv w:val="1"/>
      <w:marLeft w:val="0"/>
      <w:marRight w:val="0"/>
      <w:marTop w:val="0"/>
      <w:marBottom w:val="0"/>
      <w:divBdr>
        <w:top w:val="none" w:sz="0" w:space="0" w:color="auto"/>
        <w:left w:val="none" w:sz="0" w:space="0" w:color="auto"/>
        <w:bottom w:val="none" w:sz="0" w:space="0" w:color="auto"/>
        <w:right w:val="none" w:sz="0" w:space="0" w:color="auto"/>
      </w:divBdr>
    </w:div>
    <w:div w:id="1980064655">
      <w:bodyDiv w:val="1"/>
      <w:marLeft w:val="0"/>
      <w:marRight w:val="0"/>
      <w:marTop w:val="0"/>
      <w:marBottom w:val="0"/>
      <w:divBdr>
        <w:top w:val="none" w:sz="0" w:space="0" w:color="auto"/>
        <w:left w:val="none" w:sz="0" w:space="0" w:color="auto"/>
        <w:bottom w:val="none" w:sz="0" w:space="0" w:color="auto"/>
        <w:right w:val="none" w:sz="0" w:space="0" w:color="auto"/>
      </w:divBdr>
    </w:div>
    <w:div w:id="1980987863">
      <w:bodyDiv w:val="1"/>
      <w:marLeft w:val="0"/>
      <w:marRight w:val="0"/>
      <w:marTop w:val="0"/>
      <w:marBottom w:val="0"/>
      <w:divBdr>
        <w:top w:val="none" w:sz="0" w:space="0" w:color="auto"/>
        <w:left w:val="none" w:sz="0" w:space="0" w:color="auto"/>
        <w:bottom w:val="none" w:sz="0" w:space="0" w:color="auto"/>
        <w:right w:val="none" w:sz="0" w:space="0" w:color="auto"/>
      </w:divBdr>
    </w:div>
    <w:div w:id="1985117018">
      <w:bodyDiv w:val="1"/>
      <w:marLeft w:val="0"/>
      <w:marRight w:val="0"/>
      <w:marTop w:val="0"/>
      <w:marBottom w:val="0"/>
      <w:divBdr>
        <w:top w:val="none" w:sz="0" w:space="0" w:color="auto"/>
        <w:left w:val="none" w:sz="0" w:space="0" w:color="auto"/>
        <w:bottom w:val="none" w:sz="0" w:space="0" w:color="auto"/>
        <w:right w:val="none" w:sz="0" w:space="0" w:color="auto"/>
      </w:divBdr>
    </w:div>
    <w:div w:id="1987273875">
      <w:bodyDiv w:val="1"/>
      <w:marLeft w:val="0"/>
      <w:marRight w:val="0"/>
      <w:marTop w:val="0"/>
      <w:marBottom w:val="0"/>
      <w:divBdr>
        <w:top w:val="none" w:sz="0" w:space="0" w:color="auto"/>
        <w:left w:val="none" w:sz="0" w:space="0" w:color="auto"/>
        <w:bottom w:val="none" w:sz="0" w:space="0" w:color="auto"/>
        <w:right w:val="none" w:sz="0" w:space="0" w:color="auto"/>
      </w:divBdr>
    </w:div>
    <w:div w:id="1995639974">
      <w:bodyDiv w:val="1"/>
      <w:marLeft w:val="0"/>
      <w:marRight w:val="0"/>
      <w:marTop w:val="0"/>
      <w:marBottom w:val="0"/>
      <w:divBdr>
        <w:top w:val="none" w:sz="0" w:space="0" w:color="auto"/>
        <w:left w:val="none" w:sz="0" w:space="0" w:color="auto"/>
        <w:bottom w:val="none" w:sz="0" w:space="0" w:color="auto"/>
        <w:right w:val="none" w:sz="0" w:space="0" w:color="auto"/>
      </w:divBdr>
    </w:div>
    <w:div w:id="1998654650">
      <w:bodyDiv w:val="1"/>
      <w:marLeft w:val="0"/>
      <w:marRight w:val="0"/>
      <w:marTop w:val="0"/>
      <w:marBottom w:val="0"/>
      <w:divBdr>
        <w:top w:val="none" w:sz="0" w:space="0" w:color="auto"/>
        <w:left w:val="none" w:sz="0" w:space="0" w:color="auto"/>
        <w:bottom w:val="none" w:sz="0" w:space="0" w:color="auto"/>
        <w:right w:val="none" w:sz="0" w:space="0" w:color="auto"/>
      </w:divBdr>
    </w:div>
    <w:div w:id="1999190448">
      <w:bodyDiv w:val="1"/>
      <w:marLeft w:val="0"/>
      <w:marRight w:val="0"/>
      <w:marTop w:val="0"/>
      <w:marBottom w:val="0"/>
      <w:divBdr>
        <w:top w:val="none" w:sz="0" w:space="0" w:color="auto"/>
        <w:left w:val="none" w:sz="0" w:space="0" w:color="auto"/>
        <w:bottom w:val="none" w:sz="0" w:space="0" w:color="auto"/>
        <w:right w:val="none" w:sz="0" w:space="0" w:color="auto"/>
      </w:divBdr>
    </w:div>
    <w:div w:id="2003773338">
      <w:bodyDiv w:val="1"/>
      <w:marLeft w:val="0"/>
      <w:marRight w:val="0"/>
      <w:marTop w:val="0"/>
      <w:marBottom w:val="0"/>
      <w:divBdr>
        <w:top w:val="none" w:sz="0" w:space="0" w:color="auto"/>
        <w:left w:val="none" w:sz="0" w:space="0" w:color="auto"/>
        <w:bottom w:val="none" w:sz="0" w:space="0" w:color="auto"/>
        <w:right w:val="none" w:sz="0" w:space="0" w:color="auto"/>
      </w:divBdr>
    </w:div>
    <w:div w:id="2013332102">
      <w:bodyDiv w:val="1"/>
      <w:marLeft w:val="0"/>
      <w:marRight w:val="0"/>
      <w:marTop w:val="0"/>
      <w:marBottom w:val="0"/>
      <w:divBdr>
        <w:top w:val="none" w:sz="0" w:space="0" w:color="auto"/>
        <w:left w:val="none" w:sz="0" w:space="0" w:color="auto"/>
        <w:bottom w:val="none" w:sz="0" w:space="0" w:color="auto"/>
        <w:right w:val="none" w:sz="0" w:space="0" w:color="auto"/>
      </w:divBdr>
    </w:div>
    <w:div w:id="2023243759">
      <w:bodyDiv w:val="1"/>
      <w:marLeft w:val="0"/>
      <w:marRight w:val="0"/>
      <w:marTop w:val="0"/>
      <w:marBottom w:val="0"/>
      <w:divBdr>
        <w:top w:val="none" w:sz="0" w:space="0" w:color="auto"/>
        <w:left w:val="none" w:sz="0" w:space="0" w:color="auto"/>
        <w:bottom w:val="none" w:sz="0" w:space="0" w:color="auto"/>
        <w:right w:val="none" w:sz="0" w:space="0" w:color="auto"/>
      </w:divBdr>
    </w:div>
    <w:div w:id="2028605059">
      <w:bodyDiv w:val="1"/>
      <w:marLeft w:val="0"/>
      <w:marRight w:val="0"/>
      <w:marTop w:val="0"/>
      <w:marBottom w:val="0"/>
      <w:divBdr>
        <w:top w:val="none" w:sz="0" w:space="0" w:color="auto"/>
        <w:left w:val="none" w:sz="0" w:space="0" w:color="auto"/>
        <w:bottom w:val="none" w:sz="0" w:space="0" w:color="auto"/>
        <w:right w:val="none" w:sz="0" w:space="0" w:color="auto"/>
      </w:divBdr>
    </w:div>
    <w:div w:id="2032223256">
      <w:bodyDiv w:val="1"/>
      <w:marLeft w:val="0"/>
      <w:marRight w:val="0"/>
      <w:marTop w:val="0"/>
      <w:marBottom w:val="0"/>
      <w:divBdr>
        <w:top w:val="none" w:sz="0" w:space="0" w:color="auto"/>
        <w:left w:val="none" w:sz="0" w:space="0" w:color="auto"/>
        <w:bottom w:val="none" w:sz="0" w:space="0" w:color="auto"/>
        <w:right w:val="none" w:sz="0" w:space="0" w:color="auto"/>
      </w:divBdr>
    </w:div>
    <w:div w:id="2036533992">
      <w:bodyDiv w:val="1"/>
      <w:marLeft w:val="0"/>
      <w:marRight w:val="0"/>
      <w:marTop w:val="0"/>
      <w:marBottom w:val="0"/>
      <w:divBdr>
        <w:top w:val="none" w:sz="0" w:space="0" w:color="auto"/>
        <w:left w:val="none" w:sz="0" w:space="0" w:color="auto"/>
        <w:bottom w:val="none" w:sz="0" w:space="0" w:color="auto"/>
        <w:right w:val="none" w:sz="0" w:space="0" w:color="auto"/>
      </w:divBdr>
    </w:div>
    <w:div w:id="2039432263">
      <w:bodyDiv w:val="1"/>
      <w:marLeft w:val="0"/>
      <w:marRight w:val="0"/>
      <w:marTop w:val="0"/>
      <w:marBottom w:val="0"/>
      <w:divBdr>
        <w:top w:val="none" w:sz="0" w:space="0" w:color="auto"/>
        <w:left w:val="none" w:sz="0" w:space="0" w:color="auto"/>
        <w:bottom w:val="none" w:sz="0" w:space="0" w:color="auto"/>
        <w:right w:val="none" w:sz="0" w:space="0" w:color="auto"/>
      </w:divBdr>
    </w:div>
    <w:div w:id="2050645860">
      <w:bodyDiv w:val="1"/>
      <w:marLeft w:val="0"/>
      <w:marRight w:val="0"/>
      <w:marTop w:val="0"/>
      <w:marBottom w:val="0"/>
      <w:divBdr>
        <w:top w:val="none" w:sz="0" w:space="0" w:color="auto"/>
        <w:left w:val="none" w:sz="0" w:space="0" w:color="auto"/>
        <w:bottom w:val="none" w:sz="0" w:space="0" w:color="auto"/>
        <w:right w:val="none" w:sz="0" w:space="0" w:color="auto"/>
      </w:divBdr>
      <w:divsChild>
        <w:div w:id="19221804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717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01670">
      <w:bodyDiv w:val="1"/>
      <w:marLeft w:val="0"/>
      <w:marRight w:val="0"/>
      <w:marTop w:val="0"/>
      <w:marBottom w:val="0"/>
      <w:divBdr>
        <w:top w:val="none" w:sz="0" w:space="0" w:color="auto"/>
        <w:left w:val="none" w:sz="0" w:space="0" w:color="auto"/>
        <w:bottom w:val="none" w:sz="0" w:space="0" w:color="auto"/>
        <w:right w:val="none" w:sz="0" w:space="0" w:color="auto"/>
      </w:divBdr>
    </w:div>
    <w:div w:id="2053536518">
      <w:bodyDiv w:val="1"/>
      <w:marLeft w:val="0"/>
      <w:marRight w:val="0"/>
      <w:marTop w:val="0"/>
      <w:marBottom w:val="0"/>
      <w:divBdr>
        <w:top w:val="none" w:sz="0" w:space="0" w:color="auto"/>
        <w:left w:val="none" w:sz="0" w:space="0" w:color="auto"/>
        <w:bottom w:val="none" w:sz="0" w:space="0" w:color="auto"/>
        <w:right w:val="none" w:sz="0" w:space="0" w:color="auto"/>
      </w:divBdr>
    </w:div>
    <w:div w:id="2056586464">
      <w:bodyDiv w:val="1"/>
      <w:marLeft w:val="0"/>
      <w:marRight w:val="0"/>
      <w:marTop w:val="0"/>
      <w:marBottom w:val="0"/>
      <w:divBdr>
        <w:top w:val="none" w:sz="0" w:space="0" w:color="auto"/>
        <w:left w:val="none" w:sz="0" w:space="0" w:color="auto"/>
        <w:bottom w:val="none" w:sz="0" w:space="0" w:color="auto"/>
        <w:right w:val="none" w:sz="0" w:space="0" w:color="auto"/>
      </w:divBdr>
    </w:div>
    <w:div w:id="2056737830">
      <w:bodyDiv w:val="1"/>
      <w:marLeft w:val="0"/>
      <w:marRight w:val="0"/>
      <w:marTop w:val="0"/>
      <w:marBottom w:val="0"/>
      <w:divBdr>
        <w:top w:val="none" w:sz="0" w:space="0" w:color="auto"/>
        <w:left w:val="none" w:sz="0" w:space="0" w:color="auto"/>
        <w:bottom w:val="none" w:sz="0" w:space="0" w:color="auto"/>
        <w:right w:val="none" w:sz="0" w:space="0" w:color="auto"/>
      </w:divBdr>
      <w:divsChild>
        <w:div w:id="1868368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61863">
      <w:bodyDiv w:val="1"/>
      <w:marLeft w:val="0"/>
      <w:marRight w:val="0"/>
      <w:marTop w:val="0"/>
      <w:marBottom w:val="0"/>
      <w:divBdr>
        <w:top w:val="none" w:sz="0" w:space="0" w:color="auto"/>
        <w:left w:val="none" w:sz="0" w:space="0" w:color="auto"/>
        <w:bottom w:val="none" w:sz="0" w:space="0" w:color="auto"/>
        <w:right w:val="none" w:sz="0" w:space="0" w:color="auto"/>
      </w:divBdr>
    </w:div>
    <w:div w:id="2068063020">
      <w:bodyDiv w:val="1"/>
      <w:marLeft w:val="0"/>
      <w:marRight w:val="0"/>
      <w:marTop w:val="0"/>
      <w:marBottom w:val="0"/>
      <w:divBdr>
        <w:top w:val="none" w:sz="0" w:space="0" w:color="auto"/>
        <w:left w:val="none" w:sz="0" w:space="0" w:color="auto"/>
        <w:bottom w:val="none" w:sz="0" w:space="0" w:color="auto"/>
        <w:right w:val="none" w:sz="0" w:space="0" w:color="auto"/>
      </w:divBdr>
    </w:div>
    <w:div w:id="2069182866">
      <w:bodyDiv w:val="1"/>
      <w:marLeft w:val="0"/>
      <w:marRight w:val="0"/>
      <w:marTop w:val="0"/>
      <w:marBottom w:val="0"/>
      <w:divBdr>
        <w:top w:val="none" w:sz="0" w:space="0" w:color="auto"/>
        <w:left w:val="none" w:sz="0" w:space="0" w:color="auto"/>
        <w:bottom w:val="none" w:sz="0" w:space="0" w:color="auto"/>
        <w:right w:val="none" w:sz="0" w:space="0" w:color="auto"/>
      </w:divBdr>
    </w:div>
    <w:div w:id="2078630051">
      <w:bodyDiv w:val="1"/>
      <w:marLeft w:val="0"/>
      <w:marRight w:val="0"/>
      <w:marTop w:val="0"/>
      <w:marBottom w:val="0"/>
      <w:divBdr>
        <w:top w:val="none" w:sz="0" w:space="0" w:color="auto"/>
        <w:left w:val="none" w:sz="0" w:space="0" w:color="auto"/>
        <w:bottom w:val="none" w:sz="0" w:space="0" w:color="auto"/>
        <w:right w:val="none" w:sz="0" w:space="0" w:color="auto"/>
      </w:divBdr>
    </w:div>
    <w:div w:id="2081171712">
      <w:bodyDiv w:val="1"/>
      <w:marLeft w:val="0"/>
      <w:marRight w:val="0"/>
      <w:marTop w:val="0"/>
      <w:marBottom w:val="0"/>
      <w:divBdr>
        <w:top w:val="none" w:sz="0" w:space="0" w:color="auto"/>
        <w:left w:val="none" w:sz="0" w:space="0" w:color="auto"/>
        <w:bottom w:val="none" w:sz="0" w:space="0" w:color="auto"/>
        <w:right w:val="none" w:sz="0" w:space="0" w:color="auto"/>
      </w:divBdr>
    </w:div>
    <w:div w:id="2084793497">
      <w:bodyDiv w:val="1"/>
      <w:marLeft w:val="0"/>
      <w:marRight w:val="0"/>
      <w:marTop w:val="0"/>
      <w:marBottom w:val="0"/>
      <w:divBdr>
        <w:top w:val="none" w:sz="0" w:space="0" w:color="auto"/>
        <w:left w:val="none" w:sz="0" w:space="0" w:color="auto"/>
        <w:bottom w:val="none" w:sz="0" w:space="0" w:color="auto"/>
        <w:right w:val="none" w:sz="0" w:space="0" w:color="auto"/>
      </w:divBdr>
    </w:div>
    <w:div w:id="2087724447">
      <w:bodyDiv w:val="1"/>
      <w:marLeft w:val="0"/>
      <w:marRight w:val="0"/>
      <w:marTop w:val="0"/>
      <w:marBottom w:val="0"/>
      <w:divBdr>
        <w:top w:val="none" w:sz="0" w:space="0" w:color="auto"/>
        <w:left w:val="none" w:sz="0" w:space="0" w:color="auto"/>
        <w:bottom w:val="none" w:sz="0" w:space="0" w:color="auto"/>
        <w:right w:val="none" w:sz="0" w:space="0" w:color="auto"/>
      </w:divBdr>
    </w:div>
    <w:div w:id="2088260695">
      <w:bodyDiv w:val="1"/>
      <w:marLeft w:val="0"/>
      <w:marRight w:val="0"/>
      <w:marTop w:val="0"/>
      <w:marBottom w:val="0"/>
      <w:divBdr>
        <w:top w:val="none" w:sz="0" w:space="0" w:color="auto"/>
        <w:left w:val="none" w:sz="0" w:space="0" w:color="auto"/>
        <w:bottom w:val="none" w:sz="0" w:space="0" w:color="auto"/>
        <w:right w:val="none" w:sz="0" w:space="0" w:color="auto"/>
      </w:divBdr>
    </w:div>
    <w:div w:id="2088571507">
      <w:bodyDiv w:val="1"/>
      <w:marLeft w:val="0"/>
      <w:marRight w:val="0"/>
      <w:marTop w:val="0"/>
      <w:marBottom w:val="0"/>
      <w:divBdr>
        <w:top w:val="none" w:sz="0" w:space="0" w:color="auto"/>
        <w:left w:val="none" w:sz="0" w:space="0" w:color="auto"/>
        <w:bottom w:val="none" w:sz="0" w:space="0" w:color="auto"/>
        <w:right w:val="none" w:sz="0" w:space="0" w:color="auto"/>
      </w:divBdr>
    </w:div>
    <w:div w:id="2088914540">
      <w:bodyDiv w:val="1"/>
      <w:marLeft w:val="0"/>
      <w:marRight w:val="0"/>
      <w:marTop w:val="0"/>
      <w:marBottom w:val="0"/>
      <w:divBdr>
        <w:top w:val="none" w:sz="0" w:space="0" w:color="auto"/>
        <w:left w:val="none" w:sz="0" w:space="0" w:color="auto"/>
        <w:bottom w:val="none" w:sz="0" w:space="0" w:color="auto"/>
        <w:right w:val="none" w:sz="0" w:space="0" w:color="auto"/>
      </w:divBdr>
    </w:div>
    <w:div w:id="2096903205">
      <w:bodyDiv w:val="1"/>
      <w:marLeft w:val="0"/>
      <w:marRight w:val="0"/>
      <w:marTop w:val="0"/>
      <w:marBottom w:val="0"/>
      <w:divBdr>
        <w:top w:val="none" w:sz="0" w:space="0" w:color="auto"/>
        <w:left w:val="none" w:sz="0" w:space="0" w:color="auto"/>
        <w:bottom w:val="none" w:sz="0" w:space="0" w:color="auto"/>
        <w:right w:val="none" w:sz="0" w:space="0" w:color="auto"/>
      </w:divBdr>
    </w:div>
    <w:div w:id="2107848469">
      <w:bodyDiv w:val="1"/>
      <w:marLeft w:val="0"/>
      <w:marRight w:val="0"/>
      <w:marTop w:val="0"/>
      <w:marBottom w:val="0"/>
      <w:divBdr>
        <w:top w:val="none" w:sz="0" w:space="0" w:color="auto"/>
        <w:left w:val="none" w:sz="0" w:space="0" w:color="auto"/>
        <w:bottom w:val="none" w:sz="0" w:space="0" w:color="auto"/>
        <w:right w:val="none" w:sz="0" w:space="0" w:color="auto"/>
      </w:divBdr>
    </w:div>
    <w:div w:id="2109157518">
      <w:bodyDiv w:val="1"/>
      <w:marLeft w:val="0"/>
      <w:marRight w:val="0"/>
      <w:marTop w:val="0"/>
      <w:marBottom w:val="0"/>
      <w:divBdr>
        <w:top w:val="none" w:sz="0" w:space="0" w:color="auto"/>
        <w:left w:val="none" w:sz="0" w:space="0" w:color="auto"/>
        <w:bottom w:val="none" w:sz="0" w:space="0" w:color="auto"/>
        <w:right w:val="none" w:sz="0" w:space="0" w:color="auto"/>
      </w:divBdr>
    </w:div>
    <w:div w:id="2109697335">
      <w:bodyDiv w:val="1"/>
      <w:marLeft w:val="0"/>
      <w:marRight w:val="0"/>
      <w:marTop w:val="0"/>
      <w:marBottom w:val="0"/>
      <w:divBdr>
        <w:top w:val="none" w:sz="0" w:space="0" w:color="auto"/>
        <w:left w:val="none" w:sz="0" w:space="0" w:color="auto"/>
        <w:bottom w:val="none" w:sz="0" w:space="0" w:color="auto"/>
        <w:right w:val="none" w:sz="0" w:space="0" w:color="auto"/>
      </w:divBdr>
    </w:div>
    <w:div w:id="2118601423">
      <w:bodyDiv w:val="1"/>
      <w:marLeft w:val="0"/>
      <w:marRight w:val="0"/>
      <w:marTop w:val="0"/>
      <w:marBottom w:val="0"/>
      <w:divBdr>
        <w:top w:val="none" w:sz="0" w:space="0" w:color="auto"/>
        <w:left w:val="none" w:sz="0" w:space="0" w:color="auto"/>
        <w:bottom w:val="none" w:sz="0" w:space="0" w:color="auto"/>
        <w:right w:val="none" w:sz="0" w:space="0" w:color="auto"/>
      </w:divBdr>
    </w:div>
    <w:div w:id="2131394238">
      <w:bodyDiv w:val="1"/>
      <w:marLeft w:val="0"/>
      <w:marRight w:val="0"/>
      <w:marTop w:val="0"/>
      <w:marBottom w:val="0"/>
      <w:divBdr>
        <w:top w:val="none" w:sz="0" w:space="0" w:color="auto"/>
        <w:left w:val="none" w:sz="0" w:space="0" w:color="auto"/>
        <w:bottom w:val="none" w:sz="0" w:space="0" w:color="auto"/>
        <w:right w:val="none" w:sz="0" w:space="0" w:color="auto"/>
      </w:divBdr>
    </w:div>
    <w:div w:id="2135051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rnieg@creighton.edu" TargetMode="External"/><Relationship Id="rId18" Type="http://schemas.openxmlformats.org/officeDocument/2006/relationships/hyperlink" Target="https://www.creighton.edu/economicoutloo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rniegoss.substack.com/p/the-rural-banker-a-conversation-with" TargetMode="External"/><Relationship Id="rId17" Type="http://schemas.openxmlformats.org/officeDocument/2006/relationships/hyperlink" Target="http://www.twitter.com/erniegoss" TargetMode="External"/><Relationship Id="rId2" Type="http://schemas.openxmlformats.org/officeDocument/2006/relationships/customXml" Target="../customXml/item2.xml"/><Relationship Id="rId16" Type="http://schemas.openxmlformats.org/officeDocument/2006/relationships/hyperlink" Target="https://erniegoss.substack.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business.creighton.ed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gossandassociate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crawford@lukaspartners.com" TargetMode="External"/><Relationship Id="rId22"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bd2b85-2d59-4c48-b7be-f317d3f49ec4" xsi:nil="true"/>
    <lcf76f155ced4ddcb4097134ff3c332f xmlns="a7964fba-06de-4cfd-a91c-427375124cb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120D8F4F1EEE45B8551DFC62C6DC32" ma:contentTypeVersion="15" ma:contentTypeDescription="Create a new document." ma:contentTypeScope="" ma:versionID="db6ebaf9b89de2c930d9d7ebbbc756ab">
  <xsd:schema xmlns:xsd="http://www.w3.org/2001/XMLSchema" xmlns:xs="http://www.w3.org/2001/XMLSchema" xmlns:p="http://schemas.microsoft.com/office/2006/metadata/properties" xmlns:ns1="http://schemas.microsoft.com/sharepoint/v3" xmlns:ns2="a7964fba-06de-4cfd-a91c-427375124cb1" xmlns:ns3="a0bd2b85-2d59-4c48-b7be-f317d3f49ec4" targetNamespace="http://schemas.microsoft.com/office/2006/metadata/properties" ma:root="true" ma:fieldsID="08f3ef74c81787002014e90010bf7279" ns1:_="" ns2:_="" ns3:_="">
    <xsd:import namespace="http://schemas.microsoft.com/sharepoint/v3"/>
    <xsd:import namespace="a7964fba-06de-4cfd-a91c-427375124cb1"/>
    <xsd:import namespace="a0bd2b85-2d59-4c48-b7be-f317d3f49e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964fba-06de-4cfd-a91c-427375124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ff25ff2-4acd-454a-ba7e-bdd215ce1d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d2b85-2d59-4c48-b7be-f317d3f49ec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7785b8-848e-4559-b614-f3833dcbb809}" ma:internalName="TaxCatchAll" ma:showField="CatchAllData" ma:web="a0bd2b85-2d59-4c48-b7be-f317d3f49e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47A5D0-FA9A-4E52-9D7D-FC8FED53672A}">
  <ds:schemaRefs>
    <ds:schemaRef ds:uri="http://schemas.microsoft.com/office/2006/metadata/properties"/>
    <ds:schemaRef ds:uri="http://schemas.microsoft.com/office/infopath/2007/PartnerControls"/>
    <ds:schemaRef ds:uri="a0bd2b85-2d59-4c48-b7be-f317d3f49ec4"/>
    <ds:schemaRef ds:uri="a7964fba-06de-4cfd-a91c-427375124cb1"/>
    <ds:schemaRef ds:uri="http://schemas.microsoft.com/sharepoint/v3"/>
  </ds:schemaRefs>
</ds:datastoreItem>
</file>

<file path=customXml/itemProps2.xml><?xml version="1.0" encoding="utf-8"?>
<ds:datastoreItem xmlns:ds="http://schemas.openxmlformats.org/officeDocument/2006/customXml" ds:itemID="{635270CD-AB35-45F7-B650-042ACE950F7A}">
  <ds:schemaRefs>
    <ds:schemaRef ds:uri="http://schemas.openxmlformats.org/officeDocument/2006/bibliography"/>
  </ds:schemaRefs>
</ds:datastoreItem>
</file>

<file path=customXml/itemProps3.xml><?xml version="1.0" encoding="utf-8"?>
<ds:datastoreItem xmlns:ds="http://schemas.openxmlformats.org/officeDocument/2006/customXml" ds:itemID="{69D80796-6DA3-4C5F-86F2-B3D1AC1617AB}">
  <ds:schemaRefs>
    <ds:schemaRef ds:uri="http://schemas.microsoft.com/sharepoint/v3/contenttype/forms"/>
  </ds:schemaRefs>
</ds:datastoreItem>
</file>

<file path=customXml/itemProps4.xml><?xml version="1.0" encoding="utf-8"?>
<ds:datastoreItem xmlns:ds="http://schemas.openxmlformats.org/officeDocument/2006/customXml" ds:itemID="{078846D3-CF42-4AAD-95CB-C5F8637F6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964fba-06de-4cfd-a91c-427375124cb1"/>
    <ds:schemaRef ds:uri="a0bd2b85-2d59-4c48-b7be-f317d3f49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2144</Words>
  <Characters>12224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Creighton University</Company>
  <LinksUpToDate>false</LinksUpToDate>
  <CharactersWithSpaces>14340</CharactersWithSpaces>
  <SharedDoc>false</SharedDoc>
  <HLinks>
    <vt:vector size="84" baseType="variant">
      <vt:variant>
        <vt:i4>7864365</vt:i4>
      </vt:variant>
      <vt:variant>
        <vt:i4>18</vt:i4>
      </vt:variant>
      <vt:variant>
        <vt:i4>0</vt:i4>
      </vt:variant>
      <vt:variant>
        <vt:i4>5</vt:i4>
      </vt:variant>
      <vt:variant>
        <vt:lpwstr>https://gossandassociates.com/</vt:lpwstr>
      </vt:variant>
      <vt:variant>
        <vt:lpwstr/>
      </vt:variant>
      <vt:variant>
        <vt:i4>7012408</vt:i4>
      </vt:variant>
      <vt:variant>
        <vt:i4>15</vt:i4>
      </vt:variant>
      <vt:variant>
        <vt:i4>0</vt:i4>
      </vt:variant>
      <vt:variant>
        <vt:i4>5</vt:i4>
      </vt:variant>
      <vt:variant>
        <vt:lpwstr>https://www.creighton.edu/economicoutlook/</vt:lpwstr>
      </vt:variant>
      <vt:variant>
        <vt:lpwstr/>
      </vt:variant>
      <vt:variant>
        <vt:i4>4980823</vt:i4>
      </vt:variant>
      <vt:variant>
        <vt:i4>12</vt:i4>
      </vt:variant>
      <vt:variant>
        <vt:i4>0</vt:i4>
      </vt:variant>
      <vt:variant>
        <vt:i4>5</vt:i4>
      </vt:variant>
      <vt:variant>
        <vt:lpwstr>http://www.twitter.com/erniegoss</vt:lpwstr>
      </vt:variant>
      <vt:variant>
        <vt:lpwstr/>
      </vt:variant>
      <vt:variant>
        <vt:i4>3276917</vt:i4>
      </vt:variant>
      <vt:variant>
        <vt:i4>9</vt:i4>
      </vt:variant>
      <vt:variant>
        <vt:i4>0</vt:i4>
      </vt:variant>
      <vt:variant>
        <vt:i4>5</vt:i4>
      </vt:variant>
      <vt:variant>
        <vt:lpwstr>https://erniegoss.substack.com/</vt:lpwstr>
      </vt:variant>
      <vt:variant>
        <vt:lpwstr/>
      </vt:variant>
      <vt:variant>
        <vt:i4>7340136</vt:i4>
      </vt:variant>
      <vt:variant>
        <vt:i4>6</vt:i4>
      </vt:variant>
      <vt:variant>
        <vt:i4>0</vt:i4>
      </vt:variant>
      <vt:variant>
        <vt:i4>5</vt:i4>
      </vt:variant>
      <vt:variant>
        <vt:lpwstr>http://business.creighton.edu/</vt:lpwstr>
      </vt:variant>
      <vt:variant>
        <vt:lpwstr/>
      </vt:variant>
      <vt:variant>
        <vt:i4>8257623</vt:i4>
      </vt:variant>
      <vt:variant>
        <vt:i4>3</vt:i4>
      </vt:variant>
      <vt:variant>
        <vt:i4>0</vt:i4>
      </vt:variant>
      <vt:variant>
        <vt:i4>5</vt:i4>
      </vt:variant>
      <vt:variant>
        <vt:lpwstr>mailto:kcrawford@lukaspartners.com</vt:lpwstr>
      </vt:variant>
      <vt:variant>
        <vt:lpwstr/>
      </vt:variant>
      <vt:variant>
        <vt:i4>1703976</vt:i4>
      </vt:variant>
      <vt:variant>
        <vt:i4>0</vt:i4>
      </vt:variant>
      <vt:variant>
        <vt:i4>0</vt:i4>
      </vt:variant>
      <vt:variant>
        <vt:i4>5</vt:i4>
      </vt:variant>
      <vt:variant>
        <vt:lpwstr>mailto:ernieg@creighton.edu</vt:lpwstr>
      </vt:variant>
      <vt:variant>
        <vt:lpwstr/>
      </vt:variant>
      <vt:variant>
        <vt:i4>7864365</vt:i4>
      </vt:variant>
      <vt:variant>
        <vt:i4>18</vt:i4>
      </vt:variant>
      <vt:variant>
        <vt:i4>0</vt:i4>
      </vt:variant>
      <vt:variant>
        <vt:i4>5</vt:i4>
      </vt:variant>
      <vt:variant>
        <vt:lpwstr>https://gossandassociates.com/</vt:lpwstr>
      </vt:variant>
      <vt:variant>
        <vt:lpwstr/>
      </vt:variant>
      <vt:variant>
        <vt:i4>7012408</vt:i4>
      </vt:variant>
      <vt:variant>
        <vt:i4>15</vt:i4>
      </vt:variant>
      <vt:variant>
        <vt:i4>0</vt:i4>
      </vt:variant>
      <vt:variant>
        <vt:i4>5</vt:i4>
      </vt:variant>
      <vt:variant>
        <vt:lpwstr>https://www.creighton.edu/economicoutlook/</vt:lpwstr>
      </vt:variant>
      <vt:variant>
        <vt:lpwstr/>
      </vt:variant>
      <vt:variant>
        <vt:i4>4980823</vt:i4>
      </vt:variant>
      <vt:variant>
        <vt:i4>12</vt:i4>
      </vt:variant>
      <vt:variant>
        <vt:i4>0</vt:i4>
      </vt:variant>
      <vt:variant>
        <vt:i4>5</vt:i4>
      </vt:variant>
      <vt:variant>
        <vt:lpwstr>http://www.twitter.com/erniegoss</vt:lpwstr>
      </vt:variant>
      <vt:variant>
        <vt:lpwstr/>
      </vt:variant>
      <vt:variant>
        <vt:i4>3276917</vt:i4>
      </vt:variant>
      <vt:variant>
        <vt:i4>9</vt:i4>
      </vt:variant>
      <vt:variant>
        <vt:i4>0</vt:i4>
      </vt:variant>
      <vt:variant>
        <vt:i4>5</vt:i4>
      </vt:variant>
      <vt:variant>
        <vt:lpwstr>https://erniegoss.substack.com/</vt:lpwstr>
      </vt:variant>
      <vt:variant>
        <vt:lpwstr/>
      </vt:variant>
      <vt:variant>
        <vt:i4>7340136</vt:i4>
      </vt:variant>
      <vt:variant>
        <vt:i4>6</vt:i4>
      </vt:variant>
      <vt:variant>
        <vt:i4>0</vt:i4>
      </vt:variant>
      <vt:variant>
        <vt:i4>5</vt:i4>
      </vt:variant>
      <vt:variant>
        <vt:lpwstr>http://business.creighton.edu/</vt:lpwstr>
      </vt:variant>
      <vt:variant>
        <vt:lpwstr/>
      </vt:variant>
      <vt:variant>
        <vt:i4>8257623</vt:i4>
      </vt:variant>
      <vt:variant>
        <vt:i4>3</vt:i4>
      </vt:variant>
      <vt:variant>
        <vt:i4>0</vt:i4>
      </vt:variant>
      <vt:variant>
        <vt:i4>5</vt:i4>
      </vt:variant>
      <vt:variant>
        <vt:lpwstr>mailto:kcrawford@lukaspartners.com</vt:lpwstr>
      </vt:variant>
      <vt:variant>
        <vt:lpwstr/>
      </vt:variant>
      <vt:variant>
        <vt:i4>1703976</vt:i4>
      </vt:variant>
      <vt:variant>
        <vt:i4>0</vt:i4>
      </vt:variant>
      <vt:variant>
        <vt:i4>0</vt:i4>
      </vt:variant>
      <vt:variant>
        <vt:i4>5</vt:i4>
      </vt:variant>
      <vt:variant>
        <vt:lpwstr>mailto:ernieg@creighton.edu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ernie1946</dc:creator>
  <cp:keywords/>
  <dc:description/>
  <cp:lastModifiedBy>Martin Carr</cp:lastModifiedBy>
  <cp:revision>2</cp:revision>
  <cp:lastPrinted>2026-08-19T18:40:00Z</cp:lastPrinted>
  <dcterms:created xsi:type="dcterms:W3CDTF">2026-08-20T13:14:00Z</dcterms:created>
  <dcterms:modified xsi:type="dcterms:W3CDTF">2026-08-20T13:14:00Z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0x010100EF120D8F4F1EEE45B8551DFC62C6DC32</vt:lpwstr>
  </property>
  <property fmtid="{D5CDD505-2E9C-101B-9397-08002B2CF9AE}" pid="3" name="MediaServiceImageTags">
    <vt:lpwstr/>
  </property>
</Properties>
</file>